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ABE53" w14:textId="77777777" w:rsidR="002C7714" w:rsidRDefault="002C7714" w:rsidP="008E53F3">
      <w:pPr>
        <w:tabs>
          <w:tab w:val="left" w:pos="2880"/>
          <w:tab w:val="left" w:pos="7797"/>
        </w:tabs>
        <w:jc w:val="center"/>
        <w:rPr>
          <w:rFonts w:ascii="Arial" w:hAnsi="Arial" w:cs="Arial"/>
        </w:rPr>
      </w:pPr>
    </w:p>
    <w:p w14:paraId="56343431" w14:textId="77777777" w:rsidR="002C7714" w:rsidRDefault="002C7714" w:rsidP="008E53F3">
      <w:pPr>
        <w:tabs>
          <w:tab w:val="left" w:pos="2880"/>
          <w:tab w:val="left" w:pos="7797"/>
        </w:tabs>
        <w:jc w:val="center"/>
        <w:rPr>
          <w:rFonts w:ascii="Arial" w:hAnsi="Arial" w:cs="Arial"/>
        </w:rPr>
      </w:pPr>
    </w:p>
    <w:p w14:paraId="2BC324ED" w14:textId="77777777" w:rsidR="008E53F3" w:rsidRPr="002C7714" w:rsidRDefault="008E53F3" w:rsidP="002C7714">
      <w:pPr>
        <w:tabs>
          <w:tab w:val="left" w:pos="2880"/>
          <w:tab w:val="left" w:pos="7797"/>
        </w:tabs>
        <w:jc w:val="center"/>
        <w:rPr>
          <w:rFonts w:ascii="Arial" w:hAnsi="Arial" w:cs="Arial"/>
        </w:rPr>
      </w:pPr>
      <w:r w:rsidRPr="002C7714">
        <w:rPr>
          <w:rFonts w:ascii="Arial" w:hAnsi="Arial" w:cs="Arial"/>
        </w:rPr>
        <w:t>Conseil communal de Lausanne</w:t>
      </w:r>
    </w:p>
    <w:p w14:paraId="786C6BDD" w14:textId="77777777" w:rsidR="008E53F3" w:rsidRDefault="008E53F3" w:rsidP="008E53F3">
      <w:pPr>
        <w:tabs>
          <w:tab w:val="left" w:pos="2880"/>
          <w:tab w:val="left" w:pos="7797"/>
        </w:tabs>
      </w:pPr>
    </w:p>
    <w:p w14:paraId="72730055" w14:textId="77777777" w:rsidR="008E53F3" w:rsidRDefault="008E53F3" w:rsidP="008E53F3">
      <w:pPr>
        <w:tabs>
          <w:tab w:val="left" w:pos="2880"/>
          <w:tab w:val="left" w:pos="7797"/>
        </w:tabs>
      </w:pPr>
    </w:p>
    <w:p w14:paraId="40E0B13E" w14:textId="3F41EACB" w:rsidR="008E53F3" w:rsidRPr="002C7714" w:rsidRDefault="00704093" w:rsidP="008E53F3">
      <w:pPr>
        <w:tabs>
          <w:tab w:val="left" w:pos="2880"/>
          <w:tab w:val="left" w:pos="7797"/>
        </w:tabs>
        <w:jc w:val="center"/>
        <w:rPr>
          <w:rFonts w:ascii="Arial" w:hAnsi="Arial" w:cs="Arial"/>
          <w:b/>
        </w:rPr>
      </w:pPr>
      <w:r w:rsidRPr="002C7714">
        <w:rPr>
          <w:rFonts w:ascii="Arial" w:hAnsi="Arial" w:cs="Arial"/>
          <w:b/>
        </w:rPr>
        <w:t>Autorisati</w:t>
      </w:r>
      <w:r w:rsidR="0040357E" w:rsidRPr="002C7714">
        <w:rPr>
          <w:rFonts w:ascii="Arial" w:hAnsi="Arial" w:cs="Arial"/>
          <w:b/>
        </w:rPr>
        <w:t>on</w:t>
      </w:r>
      <w:r w:rsidR="00EF6FCA">
        <w:rPr>
          <w:rFonts w:ascii="Arial" w:hAnsi="Arial" w:cs="Arial"/>
          <w:b/>
        </w:rPr>
        <w:t>s</w:t>
      </w:r>
      <w:r w:rsidR="00B27983">
        <w:rPr>
          <w:rFonts w:ascii="Arial" w:hAnsi="Arial" w:cs="Arial"/>
          <w:b/>
        </w:rPr>
        <w:t xml:space="preserve"> d’achats pour l’exercice 202</w:t>
      </w:r>
      <w:r w:rsidR="00825800">
        <w:rPr>
          <w:rFonts w:ascii="Arial" w:hAnsi="Arial" w:cs="Arial"/>
          <w:b/>
        </w:rPr>
        <w:t>6</w:t>
      </w:r>
    </w:p>
    <w:p w14:paraId="06FC74D0" w14:textId="77777777" w:rsidR="008E53F3" w:rsidRPr="002C7714" w:rsidRDefault="008E53F3" w:rsidP="008E53F3">
      <w:pPr>
        <w:tabs>
          <w:tab w:val="left" w:pos="2880"/>
          <w:tab w:val="left" w:pos="7797"/>
        </w:tabs>
        <w:rPr>
          <w:rFonts w:ascii="Arial" w:hAnsi="Arial" w:cs="Arial"/>
          <w:b/>
        </w:rPr>
      </w:pPr>
    </w:p>
    <w:p w14:paraId="1E1A0883" w14:textId="33E375F0" w:rsidR="008E53F3" w:rsidRPr="002C7714" w:rsidRDefault="008E53F3" w:rsidP="008E53F3">
      <w:pPr>
        <w:tabs>
          <w:tab w:val="left" w:pos="2880"/>
          <w:tab w:val="left" w:pos="7797"/>
        </w:tabs>
        <w:rPr>
          <w:rFonts w:ascii="Arial" w:hAnsi="Arial" w:cs="Arial"/>
          <w:b/>
        </w:rPr>
      </w:pPr>
      <w:r w:rsidRPr="002C7714">
        <w:rPr>
          <w:rFonts w:ascii="Arial" w:hAnsi="Arial" w:cs="Arial"/>
          <w:b/>
        </w:rPr>
        <w:tab/>
        <w:t xml:space="preserve">Rapport sur le </w:t>
      </w:r>
      <w:r w:rsidR="0040357E" w:rsidRPr="002C7714">
        <w:rPr>
          <w:rFonts w:ascii="Arial" w:hAnsi="Arial" w:cs="Arial"/>
          <w:b/>
        </w:rPr>
        <w:t>p</w:t>
      </w:r>
      <w:r w:rsidRPr="002C7714">
        <w:rPr>
          <w:rFonts w:ascii="Arial" w:hAnsi="Arial" w:cs="Arial"/>
          <w:b/>
        </w:rPr>
        <w:t>r</w:t>
      </w:r>
      <w:r w:rsidR="00B27983">
        <w:rPr>
          <w:rFonts w:ascii="Arial" w:hAnsi="Arial" w:cs="Arial"/>
          <w:b/>
        </w:rPr>
        <w:t>éavis N° 202</w:t>
      </w:r>
      <w:r w:rsidR="00825800">
        <w:rPr>
          <w:rFonts w:ascii="Arial" w:hAnsi="Arial" w:cs="Arial"/>
          <w:b/>
        </w:rPr>
        <w:t>5</w:t>
      </w:r>
      <w:r w:rsidR="00B27983">
        <w:rPr>
          <w:rFonts w:ascii="Arial" w:hAnsi="Arial" w:cs="Arial"/>
          <w:b/>
        </w:rPr>
        <w:t>/</w:t>
      </w:r>
      <w:r w:rsidR="00821DF0">
        <w:rPr>
          <w:rFonts w:ascii="Arial" w:hAnsi="Arial" w:cs="Arial"/>
          <w:b/>
        </w:rPr>
        <w:t>3</w:t>
      </w:r>
      <w:r w:rsidR="00825800">
        <w:rPr>
          <w:rFonts w:ascii="Arial" w:hAnsi="Arial" w:cs="Arial"/>
          <w:b/>
        </w:rPr>
        <w:t>2</w:t>
      </w:r>
      <w:r w:rsidRPr="002C7714">
        <w:rPr>
          <w:rFonts w:ascii="Arial" w:hAnsi="Arial" w:cs="Arial"/>
          <w:b/>
        </w:rPr>
        <w:t xml:space="preserve"> </w:t>
      </w:r>
    </w:p>
    <w:p w14:paraId="67C53EDD" w14:textId="77777777" w:rsidR="00127ABA" w:rsidRPr="00E71F5A" w:rsidRDefault="00127ABA" w:rsidP="008E53F3">
      <w:pPr>
        <w:tabs>
          <w:tab w:val="left" w:pos="7797"/>
        </w:tabs>
        <w:jc w:val="center"/>
        <w:rPr>
          <w:rFonts w:ascii="Arial" w:hAnsi="Arial" w:cs="Arial"/>
          <w:sz w:val="22"/>
          <w:szCs w:val="22"/>
        </w:rPr>
      </w:pPr>
    </w:p>
    <w:p w14:paraId="150983BF" w14:textId="77777777" w:rsidR="00127ABA" w:rsidRPr="00E71F5A" w:rsidRDefault="00127ABA" w:rsidP="008E53F3">
      <w:pPr>
        <w:tabs>
          <w:tab w:val="left" w:pos="7797"/>
        </w:tabs>
        <w:jc w:val="both"/>
        <w:rPr>
          <w:rFonts w:ascii="Arial" w:hAnsi="Arial" w:cs="Arial"/>
          <w:sz w:val="22"/>
          <w:szCs w:val="22"/>
        </w:rPr>
      </w:pPr>
    </w:p>
    <w:p w14:paraId="290FF999" w14:textId="55213061" w:rsidR="00127ABA" w:rsidRPr="0079142F" w:rsidRDefault="00330FFD" w:rsidP="008E53F3">
      <w:pPr>
        <w:tabs>
          <w:tab w:val="left" w:pos="7797"/>
        </w:tabs>
        <w:jc w:val="both"/>
        <w:rPr>
          <w:rFonts w:ascii="Arial" w:hAnsi="Arial" w:cs="Arial"/>
          <w:sz w:val="20"/>
          <w:szCs w:val="20"/>
        </w:rPr>
      </w:pPr>
      <w:r>
        <w:rPr>
          <w:rFonts w:ascii="Arial" w:hAnsi="Arial" w:cs="Arial"/>
          <w:sz w:val="20"/>
          <w:szCs w:val="20"/>
        </w:rPr>
        <w:t>La C</w:t>
      </w:r>
      <w:r w:rsidR="00127ABA" w:rsidRPr="0079142F">
        <w:rPr>
          <w:rFonts w:ascii="Arial" w:hAnsi="Arial" w:cs="Arial"/>
          <w:sz w:val="20"/>
          <w:szCs w:val="20"/>
        </w:rPr>
        <w:t>ommission des fi</w:t>
      </w:r>
      <w:r w:rsidR="00CD0E0B" w:rsidRPr="0079142F">
        <w:rPr>
          <w:rFonts w:ascii="Arial" w:hAnsi="Arial" w:cs="Arial"/>
          <w:sz w:val="20"/>
          <w:szCs w:val="20"/>
        </w:rPr>
        <w:t>nances a examiné le préavis</w:t>
      </w:r>
      <w:r>
        <w:rPr>
          <w:rFonts w:ascii="Arial" w:hAnsi="Arial" w:cs="Arial"/>
          <w:sz w:val="20"/>
          <w:szCs w:val="20"/>
        </w:rPr>
        <w:t xml:space="preserve"> N°</w:t>
      </w:r>
      <w:r w:rsidR="00CD0E0B" w:rsidRPr="0079142F">
        <w:rPr>
          <w:rFonts w:ascii="Arial" w:hAnsi="Arial" w:cs="Arial"/>
          <w:sz w:val="20"/>
          <w:szCs w:val="20"/>
        </w:rPr>
        <w:t xml:space="preserve"> </w:t>
      </w:r>
      <w:r w:rsidR="00B27983">
        <w:rPr>
          <w:rFonts w:ascii="Arial" w:hAnsi="Arial" w:cs="Arial"/>
          <w:sz w:val="20"/>
          <w:szCs w:val="20"/>
        </w:rPr>
        <w:t>202</w:t>
      </w:r>
      <w:r w:rsidR="00825800">
        <w:rPr>
          <w:rFonts w:ascii="Arial" w:hAnsi="Arial" w:cs="Arial"/>
          <w:sz w:val="20"/>
          <w:szCs w:val="20"/>
        </w:rPr>
        <w:t>5</w:t>
      </w:r>
      <w:r w:rsidR="0040357E" w:rsidRPr="0079142F">
        <w:rPr>
          <w:rFonts w:ascii="Arial" w:hAnsi="Arial" w:cs="Arial"/>
          <w:sz w:val="20"/>
          <w:szCs w:val="20"/>
        </w:rPr>
        <w:t>/</w:t>
      </w:r>
      <w:r w:rsidR="00821DF0">
        <w:rPr>
          <w:rFonts w:ascii="Arial" w:hAnsi="Arial" w:cs="Arial"/>
          <w:sz w:val="20"/>
          <w:szCs w:val="20"/>
        </w:rPr>
        <w:t>3</w:t>
      </w:r>
      <w:r w:rsidR="00825800">
        <w:rPr>
          <w:rFonts w:ascii="Arial" w:hAnsi="Arial" w:cs="Arial"/>
          <w:sz w:val="20"/>
          <w:szCs w:val="20"/>
        </w:rPr>
        <w:t>2</w:t>
      </w:r>
      <w:r w:rsidR="00127ABA" w:rsidRPr="0079142F">
        <w:rPr>
          <w:rFonts w:ascii="Arial" w:hAnsi="Arial" w:cs="Arial"/>
          <w:sz w:val="20"/>
          <w:szCs w:val="20"/>
        </w:rPr>
        <w:t xml:space="preserve"> lors de sa séance du </w:t>
      </w:r>
      <w:r w:rsidR="00825800">
        <w:rPr>
          <w:rFonts w:ascii="Arial" w:hAnsi="Arial" w:cs="Arial"/>
          <w:sz w:val="20"/>
          <w:szCs w:val="20"/>
        </w:rPr>
        <w:t>27</w:t>
      </w:r>
      <w:r w:rsidR="00821DF0">
        <w:rPr>
          <w:rFonts w:ascii="Arial" w:hAnsi="Arial" w:cs="Arial"/>
          <w:sz w:val="20"/>
          <w:szCs w:val="20"/>
        </w:rPr>
        <w:t xml:space="preserve"> octobre 202</w:t>
      </w:r>
      <w:r w:rsidR="00825800">
        <w:rPr>
          <w:rFonts w:ascii="Arial" w:hAnsi="Arial" w:cs="Arial"/>
          <w:sz w:val="20"/>
          <w:szCs w:val="20"/>
        </w:rPr>
        <w:t>5</w:t>
      </w:r>
      <w:r w:rsidR="00127ABA" w:rsidRPr="0079142F">
        <w:rPr>
          <w:rFonts w:ascii="Arial" w:hAnsi="Arial" w:cs="Arial"/>
          <w:sz w:val="20"/>
          <w:szCs w:val="20"/>
        </w:rPr>
        <w:t>.</w:t>
      </w:r>
    </w:p>
    <w:p w14:paraId="64E739CC" w14:textId="77777777" w:rsidR="00127ABA" w:rsidRPr="0079142F" w:rsidRDefault="00127ABA" w:rsidP="008E53F3">
      <w:pPr>
        <w:tabs>
          <w:tab w:val="left" w:pos="7797"/>
        </w:tabs>
        <w:jc w:val="both"/>
        <w:rPr>
          <w:rFonts w:ascii="Arial" w:hAnsi="Arial" w:cs="Arial"/>
          <w:sz w:val="20"/>
          <w:szCs w:val="20"/>
        </w:rPr>
      </w:pPr>
    </w:p>
    <w:p w14:paraId="15A1316F" w14:textId="1A155335" w:rsidR="00E71F5A" w:rsidRPr="00043370" w:rsidRDefault="00E71F5A" w:rsidP="008E53F3">
      <w:pPr>
        <w:tabs>
          <w:tab w:val="left" w:pos="7797"/>
        </w:tabs>
        <w:jc w:val="both"/>
        <w:rPr>
          <w:rFonts w:ascii="Arial" w:hAnsi="Arial" w:cs="Arial"/>
          <w:sz w:val="20"/>
          <w:szCs w:val="20"/>
          <w:u w:val="single"/>
        </w:rPr>
      </w:pPr>
      <w:r w:rsidRPr="0079142F">
        <w:rPr>
          <w:rFonts w:ascii="Arial" w:hAnsi="Arial" w:cs="Arial"/>
          <w:sz w:val="20"/>
          <w:szCs w:val="20"/>
        </w:rPr>
        <w:t>Par ce préavis, la Municipalité sollicite des autor</w:t>
      </w:r>
      <w:r w:rsidR="0040357E" w:rsidRPr="0079142F">
        <w:rPr>
          <w:rFonts w:ascii="Arial" w:hAnsi="Arial" w:cs="Arial"/>
          <w:sz w:val="20"/>
          <w:szCs w:val="20"/>
        </w:rPr>
        <w:t>isations d'achat</w:t>
      </w:r>
      <w:r w:rsidR="00D40041" w:rsidRPr="0079142F">
        <w:rPr>
          <w:rFonts w:ascii="Arial" w:hAnsi="Arial" w:cs="Arial"/>
          <w:sz w:val="20"/>
          <w:szCs w:val="20"/>
        </w:rPr>
        <w:t>s</w:t>
      </w:r>
      <w:r w:rsidR="00B27983">
        <w:rPr>
          <w:rFonts w:ascii="Arial" w:hAnsi="Arial" w:cs="Arial"/>
          <w:sz w:val="20"/>
          <w:szCs w:val="20"/>
        </w:rPr>
        <w:t xml:space="preserve"> pour 202</w:t>
      </w:r>
      <w:r w:rsidR="00825800">
        <w:rPr>
          <w:rFonts w:ascii="Arial" w:hAnsi="Arial" w:cs="Arial"/>
          <w:sz w:val="20"/>
          <w:szCs w:val="20"/>
        </w:rPr>
        <w:t>6</w:t>
      </w:r>
      <w:r w:rsidRPr="0079142F">
        <w:rPr>
          <w:rFonts w:ascii="Arial" w:hAnsi="Arial" w:cs="Arial"/>
          <w:sz w:val="20"/>
          <w:szCs w:val="20"/>
        </w:rPr>
        <w:t xml:space="preserve">, </w:t>
      </w:r>
      <w:r w:rsidR="00F02A52" w:rsidRPr="0079142F">
        <w:rPr>
          <w:rFonts w:ascii="Arial" w:hAnsi="Arial" w:cs="Arial"/>
          <w:sz w:val="20"/>
          <w:szCs w:val="20"/>
        </w:rPr>
        <w:t>d’</w:t>
      </w:r>
      <w:r w:rsidRPr="0079142F">
        <w:rPr>
          <w:rFonts w:ascii="Arial" w:hAnsi="Arial" w:cs="Arial"/>
          <w:sz w:val="20"/>
          <w:szCs w:val="20"/>
        </w:rPr>
        <w:t xml:space="preserve">un montant total </w:t>
      </w:r>
      <w:r w:rsidR="00416B51">
        <w:rPr>
          <w:rFonts w:ascii="Arial" w:hAnsi="Arial" w:cs="Arial"/>
          <w:sz w:val="20"/>
          <w:szCs w:val="20"/>
        </w:rPr>
        <w:t xml:space="preserve">net </w:t>
      </w:r>
      <w:r w:rsidRPr="0079142F">
        <w:rPr>
          <w:rFonts w:ascii="Arial" w:hAnsi="Arial" w:cs="Arial"/>
          <w:sz w:val="20"/>
          <w:szCs w:val="20"/>
        </w:rPr>
        <w:t xml:space="preserve">de </w:t>
      </w:r>
      <w:r w:rsidR="00B27983">
        <w:rPr>
          <w:rFonts w:ascii="Arial" w:hAnsi="Arial" w:cs="Arial"/>
          <w:sz w:val="20"/>
          <w:szCs w:val="20"/>
          <w:u w:val="single"/>
        </w:rPr>
        <w:t>CHF</w:t>
      </w:r>
      <w:r w:rsidR="00847981">
        <w:rPr>
          <w:rFonts w:ascii="Arial" w:hAnsi="Arial" w:cs="Arial"/>
          <w:sz w:val="20"/>
          <w:szCs w:val="20"/>
          <w:u w:val="single"/>
        </w:rPr>
        <w:t> </w:t>
      </w:r>
      <w:r w:rsidR="00825800">
        <w:rPr>
          <w:rFonts w:ascii="Arial" w:hAnsi="Arial" w:cs="Arial"/>
          <w:sz w:val="20"/>
          <w:szCs w:val="20"/>
          <w:u w:val="single"/>
        </w:rPr>
        <w:t>9</w:t>
      </w:r>
      <w:r w:rsidR="00B27983">
        <w:rPr>
          <w:rFonts w:ascii="Arial" w:hAnsi="Arial" w:cs="Arial"/>
          <w:sz w:val="20"/>
          <w:szCs w:val="20"/>
          <w:u w:val="single"/>
        </w:rPr>
        <w:t>'</w:t>
      </w:r>
      <w:r w:rsidR="00825800">
        <w:rPr>
          <w:rFonts w:ascii="Arial" w:hAnsi="Arial" w:cs="Arial"/>
          <w:sz w:val="20"/>
          <w:szCs w:val="20"/>
          <w:u w:val="single"/>
        </w:rPr>
        <w:t>952</w:t>
      </w:r>
      <w:r w:rsidR="00B27983">
        <w:rPr>
          <w:rFonts w:ascii="Arial" w:hAnsi="Arial" w:cs="Arial"/>
          <w:sz w:val="20"/>
          <w:szCs w:val="20"/>
          <w:u w:val="single"/>
        </w:rPr>
        <w:t>'</w:t>
      </w:r>
      <w:r w:rsidR="00825800">
        <w:rPr>
          <w:rFonts w:ascii="Arial" w:hAnsi="Arial" w:cs="Arial"/>
          <w:sz w:val="20"/>
          <w:szCs w:val="20"/>
          <w:u w:val="single"/>
        </w:rPr>
        <w:t>9</w:t>
      </w:r>
      <w:r w:rsidR="00B27983">
        <w:rPr>
          <w:rFonts w:ascii="Arial" w:hAnsi="Arial" w:cs="Arial"/>
          <w:sz w:val="20"/>
          <w:szCs w:val="20"/>
          <w:u w:val="single"/>
        </w:rPr>
        <w:t>00</w:t>
      </w:r>
      <w:r w:rsidRPr="0079142F">
        <w:rPr>
          <w:rFonts w:ascii="Arial" w:hAnsi="Arial" w:cs="Arial"/>
          <w:sz w:val="20"/>
          <w:szCs w:val="20"/>
        </w:rPr>
        <w:t xml:space="preserve">, contre </w:t>
      </w:r>
      <w:r w:rsidR="00665328" w:rsidRPr="0079142F">
        <w:rPr>
          <w:rFonts w:ascii="Arial" w:hAnsi="Arial" w:cs="Arial"/>
          <w:sz w:val="20"/>
          <w:szCs w:val="20"/>
          <w:u w:val="single"/>
        </w:rPr>
        <w:t xml:space="preserve">CHF </w:t>
      </w:r>
      <w:r w:rsidR="00825800">
        <w:rPr>
          <w:rFonts w:ascii="Arial" w:hAnsi="Arial" w:cs="Arial"/>
          <w:sz w:val="20"/>
          <w:szCs w:val="20"/>
          <w:u w:val="single"/>
        </w:rPr>
        <w:t>8</w:t>
      </w:r>
      <w:r w:rsidR="00043370">
        <w:rPr>
          <w:rFonts w:ascii="Arial" w:hAnsi="Arial" w:cs="Arial"/>
          <w:sz w:val="20"/>
          <w:szCs w:val="20"/>
          <w:u w:val="single"/>
        </w:rPr>
        <w:t>'</w:t>
      </w:r>
      <w:r w:rsidR="00825800">
        <w:rPr>
          <w:rFonts w:ascii="Arial" w:hAnsi="Arial" w:cs="Arial"/>
          <w:sz w:val="20"/>
          <w:szCs w:val="20"/>
          <w:u w:val="single"/>
        </w:rPr>
        <w:t>422</w:t>
      </w:r>
      <w:r w:rsidR="00043370">
        <w:rPr>
          <w:rFonts w:ascii="Arial" w:hAnsi="Arial" w:cs="Arial"/>
          <w:sz w:val="20"/>
          <w:szCs w:val="20"/>
          <w:u w:val="single"/>
        </w:rPr>
        <w:t>'</w:t>
      </w:r>
      <w:r w:rsidR="00825800">
        <w:rPr>
          <w:rFonts w:ascii="Arial" w:hAnsi="Arial" w:cs="Arial"/>
          <w:sz w:val="20"/>
          <w:szCs w:val="20"/>
          <w:u w:val="single"/>
        </w:rPr>
        <w:t>0</w:t>
      </w:r>
      <w:r w:rsidR="00043370">
        <w:rPr>
          <w:rFonts w:ascii="Arial" w:hAnsi="Arial" w:cs="Arial"/>
          <w:sz w:val="20"/>
          <w:szCs w:val="20"/>
          <w:u w:val="single"/>
        </w:rPr>
        <w:t>00</w:t>
      </w:r>
      <w:r w:rsidR="00B27983">
        <w:rPr>
          <w:rFonts w:ascii="Arial" w:hAnsi="Arial" w:cs="Arial"/>
          <w:sz w:val="20"/>
          <w:szCs w:val="20"/>
        </w:rPr>
        <w:t xml:space="preserve"> pour 202</w:t>
      </w:r>
      <w:r w:rsidR="00825800">
        <w:rPr>
          <w:rFonts w:ascii="Arial" w:hAnsi="Arial" w:cs="Arial"/>
          <w:sz w:val="20"/>
          <w:szCs w:val="20"/>
        </w:rPr>
        <w:t>5</w:t>
      </w:r>
      <w:r w:rsidR="00665328" w:rsidRPr="0079142F">
        <w:rPr>
          <w:rFonts w:ascii="Arial" w:hAnsi="Arial" w:cs="Arial"/>
          <w:sz w:val="20"/>
          <w:szCs w:val="20"/>
        </w:rPr>
        <w:t xml:space="preserve"> soit une </w:t>
      </w:r>
      <w:r w:rsidR="00821DF0">
        <w:rPr>
          <w:rFonts w:ascii="Arial" w:hAnsi="Arial" w:cs="Arial"/>
          <w:sz w:val="20"/>
          <w:szCs w:val="20"/>
        </w:rPr>
        <w:t xml:space="preserve">augmentation </w:t>
      </w:r>
      <w:r w:rsidRPr="0079142F">
        <w:rPr>
          <w:rFonts w:ascii="Arial" w:hAnsi="Arial" w:cs="Arial"/>
          <w:sz w:val="20"/>
          <w:szCs w:val="20"/>
        </w:rPr>
        <w:t xml:space="preserve">de </w:t>
      </w:r>
      <w:r w:rsidR="00B27983">
        <w:rPr>
          <w:rFonts w:ascii="Arial" w:hAnsi="Arial" w:cs="Arial"/>
          <w:sz w:val="20"/>
          <w:szCs w:val="20"/>
          <w:u w:val="single"/>
        </w:rPr>
        <w:t xml:space="preserve">CHF </w:t>
      </w:r>
      <w:r w:rsidR="00821DF0">
        <w:rPr>
          <w:rFonts w:ascii="Arial" w:hAnsi="Arial" w:cs="Arial"/>
          <w:sz w:val="20"/>
          <w:szCs w:val="20"/>
          <w:u w:val="single"/>
        </w:rPr>
        <w:t>1’</w:t>
      </w:r>
      <w:r w:rsidR="00825800">
        <w:rPr>
          <w:rFonts w:ascii="Arial" w:hAnsi="Arial" w:cs="Arial"/>
          <w:sz w:val="20"/>
          <w:szCs w:val="20"/>
          <w:u w:val="single"/>
        </w:rPr>
        <w:t>530</w:t>
      </w:r>
      <w:r w:rsidR="00B27983">
        <w:rPr>
          <w:rFonts w:ascii="Arial" w:hAnsi="Arial" w:cs="Arial"/>
          <w:sz w:val="20"/>
          <w:szCs w:val="20"/>
          <w:u w:val="single"/>
        </w:rPr>
        <w:t>'</w:t>
      </w:r>
      <w:r w:rsidR="00825800">
        <w:rPr>
          <w:rFonts w:ascii="Arial" w:hAnsi="Arial" w:cs="Arial"/>
          <w:sz w:val="20"/>
          <w:szCs w:val="20"/>
          <w:u w:val="single"/>
        </w:rPr>
        <w:t>9</w:t>
      </w:r>
      <w:r w:rsidR="00B27983">
        <w:rPr>
          <w:rFonts w:ascii="Arial" w:hAnsi="Arial" w:cs="Arial"/>
          <w:sz w:val="20"/>
          <w:szCs w:val="20"/>
          <w:u w:val="single"/>
        </w:rPr>
        <w:t>00</w:t>
      </w:r>
      <w:r w:rsidR="00F02A52" w:rsidRPr="0079142F">
        <w:rPr>
          <w:rFonts w:ascii="Arial" w:hAnsi="Arial" w:cs="Arial"/>
          <w:sz w:val="20"/>
          <w:szCs w:val="20"/>
          <w:u w:val="single"/>
        </w:rPr>
        <w:t>.</w:t>
      </w:r>
    </w:p>
    <w:p w14:paraId="63F23F7F" w14:textId="77777777" w:rsidR="00E71F5A" w:rsidRPr="0079142F" w:rsidRDefault="00E71F5A" w:rsidP="008E53F3">
      <w:pPr>
        <w:tabs>
          <w:tab w:val="left" w:pos="7797"/>
        </w:tabs>
        <w:jc w:val="both"/>
        <w:rPr>
          <w:rFonts w:ascii="Arial" w:hAnsi="Arial" w:cs="Arial"/>
          <w:sz w:val="20"/>
          <w:szCs w:val="20"/>
        </w:rPr>
      </w:pPr>
    </w:p>
    <w:p w14:paraId="05EEA4F5" w14:textId="77777777" w:rsidR="00127ABA" w:rsidRPr="0079142F" w:rsidRDefault="00127ABA" w:rsidP="00F02A52">
      <w:pPr>
        <w:tabs>
          <w:tab w:val="left" w:pos="7797"/>
        </w:tabs>
        <w:rPr>
          <w:rFonts w:ascii="Arial" w:hAnsi="Arial" w:cs="Arial"/>
          <w:b/>
          <w:bCs/>
          <w:sz w:val="20"/>
          <w:szCs w:val="20"/>
          <w:u w:val="single"/>
        </w:rPr>
      </w:pPr>
      <w:r w:rsidRPr="0079142F">
        <w:rPr>
          <w:rFonts w:ascii="Arial" w:hAnsi="Arial" w:cs="Arial"/>
          <w:b/>
          <w:bCs/>
          <w:sz w:val="20"/>
          <w:szCs w:val="20"/>
          <w:u w:val="single"/>
        </w:rPr>
        <w:t>Autorisations d'achats pour les véhicules, machines et matériels</w:t>
      </w:r>
      <w:r w:rsidR="00597F21">
        <w:rPr>
          <w:rFonts w:ascii="Arial" w:hAnsi="Arial" w:cs="Arial"/>
          <w:b/>
          <w:bCs/>
          <w:sz w:val="20"/>
          <w:szCs w:val="20"/>
          <w:u w:val="single"/>
        </w:rPr>
        <w:t xml:space="preserve"> et frais d’installation des bornes de recharge (inclus dans total SIL)</w:t>
      </w:r>
    </w:p>
    <w:p w14:paraId="2F3B0F44" w14:textId="77777777" w:rsidR="00CB2045" w:rsidRPr="0079142F" w:rsidRDefault="00CB2045" w:rsidP="0079142F">
      <w:pPr>
        <w:tabs>
          <w:tab w:val="left" w:pos="7797"/>
        </w:tabs>
        <w:rPr>
          <w:rFonts w:ascii="Arial" w:hAnsi="Arial" w:cs="Arial"/>
          <w:sz w:val="20"/>
          <w:szCs w:val="20"/>
        </w:rPr>
      </w:pPr>
    </w:p>
    <w:p w14:paraId="07C56964" w14:textId="0E918042" w:rsidR="00CB2045" w:rsidRDefault="00C74440" w:rsidP="008E53F3">
      <w:pPr>
        <w:tabs>
          <w:tab w:val="left" w:pos="7797"/>
        </w:tabs>
        <w:jc w:val="both"/>
        <w:rPr>
          <w:noProof/>
          <w:lang w:eastAsia="fr-CH" w:bidi="ar-SA"/>
        </w:rPr>
      </w:pPr>
      <w:r w:rsidRPr="00C74440">
        <w:rPr>
          <w:noProof/>
          <w:lang w:eastAsia="fr-CH" w:bidi="ar-SA"/>
        </w:rPr>
        <w:drawing>
          <wp:inline distT="0" distB="0" distL="0" distR="0" wp14:anchorId="7EF22D07" wp14:editId="05683E75">
            <wp:extent cx="6120130" cy="1961515"/>
            <wp:effectExtent l="0" t="0" r="0" b="635"/>
            <wp:docPr id="5929231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23153" name=""/>
                    <pic:cNvPicPr/>
                  </pic:nvPicPr>
                  <pic:blipFill>
                    <a:blip r:embed="rId8"/>
                    <a:stretch>
                      <a:fillRect/>
                    </a:stretch>
                  </pic:blipFill>
                  <pic:spPr>
                    <a:xfrm>
                      <a:off x="0" y="0"/>
                      <a:ext cx="6120130" cy="1961515"/>
                    </a:xfrm>
                    <a:prstGeom prst="rect">
                      <a:avLst/>
                    </a:prstGeom>
                  </pic:spPr>
                </pic:pic>
              </a:graphicData>
            </a:graphic>
          </wp:inline>
        </w:drawing>
      </w:r>
    </w:p>
    <w:p w14:paraId="3B68D1F5" w14:textId="77777777" w:rsidR="00597F21" w:rsidRDefault="00597F21" w:rsidP="008E53F3">
      <w:pPr>
        <w:tabs>
          <w:tab w:val="left" w:pos="7797"/>
        </w:tabs>
        <w:jc w:val="both"/>
        <w:rPr>
          <w:noProof/>
          <w:lang w:eastAsia="fr-CH" w:bidi="ar-SA"/>
        </w:rPr>
      </w:pPr>
    </w:p>
    <w:p w14:paraId="3F4B796C" w14:textId="77777777" w:rsidR="00E71F5A" w:rsidRPr="00623423" w:rsidRDefault="00E71F5A" w:rsidP="008E53F3">
      <w:pPr>
        <w:tabs>
          <w:tab w:val="left" w:pos="7797"/>
        </w:tabs>
        <w:jc w:val="both"/>
        <w:rPr>
          <w:rFonts w:ascii="Arial" w:hAnsi="Arial" w:cs="Arial"/>
          <w:sz w:val="20"/>
          <w:szCs w:val="20"/>
        </w:rPr>
      </w:pPr>
      <w:r w:rsidRPr="0079142F">
        <w:rPr>
          <w:rFonts w:ascii="Arial" w:hAnsi="Arial" w:cs="Arial"/>
          <w:sz w:val="20"/>
          <w:szCs w:val="20"/>
        </w:rPr>
        <w:t xml:space="preserve">Il est à relever que les dépenses effectives concernant ces achats figureront en augmentation des </w:t>
      </w:r>
      <w:r w:rsidRPr="00623423">
        <w:rPr>
          <w:rFonts w:ascii="Arial" w:hAnsi="Arial" w:cs="Arial"/>
          <w:sz w:val="20"/>
          <w:szCs w:val="20"/>
        </w:rPr>
        <w:t>investissements au bilan. Les amortissements seront eux portés dans les comptes de fonctionnement respectifs.</w:t>
      </w:r>
    </w:p>
    <w:p w14:paraId="4D7E00C5" w14:textId="77777777" w:rsidR="00E71F5A" w:rsidRPr="00623423" w:rsidRDefault="00E71F5A" w:rsidP="008E53F3">
      <w:pPr>
        <w:tabs>
          <w:tab w:val="left" w:pos="7797"/>
        </w:tabs>
        <w:jc w:val="both"/>
        <w:rPr>
          <w:rFonts w:ascii="Arial" w:hAnsi="Arial" w:cs="Arial"/>
          <w:sz w:val="20"/>
          <w:szCs w:val="20"/>
        </w:rPr>
      </w:pPr>
    </w:p>
    <w:p w14:paraId="75F06BEA" w14:textId="77777777" w:rsidR="00E71F5A" w:rsidRDefault="00E71F5A" w:rsidP="008E53F3">
      <w:pPr>
        <w:tabs>
          <w:tab w:val="left" w:pos="7797"/>
        </w:tabs>
        <w:jc w:val="both"/>
        <w:rPr>
          <w:rFonts w:ascii="Arial" w:hAnsi="Arial" w:cs="Arial"/>
          <w:sz w:val="20"/>
          <w:szCs w:val="20"/>
        </w:rPr>
      </w:pPr>
      <w:r w:rsidRPr="00623423">
        <w:rPr>
          <w:rFonts w:ascii="Arial" w:hAnsi="Arial" w:cs="Arial"/>
          <w:sz w:val="20"/>
          <w:szCs w:val="20"/>
        </w:rPr>
        <w:t>Les montants non utilisés à la fin de l’exercice comptable ne sont pas reportés l’année suivante.</w:t>
      </w:r>
    </w:p>
    <w:p w14:paraId="2368F4DC" w14:textId="77777777" w:rsidR="00BB670D" w:rsidRDefault="00BB670D" w:rsidP="008E53F3">
      <w:pPr>
        <w:tabs>
          <w:tab w:val="left" w:pos="7797"/>
        </w:tabs>
        <w:jc w:val="both"/>
        <w:rPr>
          <w:rFonts w:ascii="Arial" w:hAnsi="Arial" w:cs="Arial"/>
          <w:sz w:val="20"/>
          <w:szCs w:val="20"/>
        </w:rPr>
      </w:pPr>
    </w:p>
    <w:p w14:paraId="0C865159" w14:textId="77777777" w:rsidR="00BB670D" w:rsidRPr="00BB670D" w:rsidRDefault="00BB670D" w:rsidP="00BB670D">
      <w:pPr>
        <w:pStyle w:val="Default"/>
        <w:rPr>
          <w:rFonts w:ascii="Arial" w:hAnsi="Arial" w:cs="Arial"/>
          <w:sz w:val="20"/>
          <w:szCs w:val="20"/>
        </w:rPr>
      </w:pPr>
      <w:r w:rsidRPr="00BB670D">
        <w:rPr>
          <w:rFonts w:ascii="Arial" w:hAnsi="Arial" w:cs="Arial"/>
          <w:sz w:val="20"/>
          <w:szCs w:val="20"/>
        </w:rPr>
        <w:t xml:space="preserve">Le préavis donne un détail exhaustif de ces demandes d’achats sollicités par les Directions. </w:t>
      </w:r>
    </w:p>
    <w:p w14:paraId="17EB8A5E" w14:textId="77777777" w:rsidR="00BB670D" w:rsidRPr="002021E0" w:rsidRDefault="00BB670D" w:rsidP="00BB670D">
      <w:pPr>
        <w:pStyle w:val="Default"/>
        <w:rPr>
          <w:rFonts w:ascii="Arial" w:hAnsi="Arial" w:cs="Arial"/>
          <w:sz w:val="20"/>
          <w:szCs w:val="20"/>
          <w:highlight w:val="yellow"/>
        </w:rPr>
      </w:pPr>
    </w:p>
    <w:p w14:paraId="4227F31E" w14:textId="77777777" w:rsidR="00BB670D" w:rsidRDefault="00BB670D" w:rsidP="008E53F3">
      <w:pPr>
        <w:tabs>
          <w:tab w:val="left" w:pos="7797"/>
        </w:tabs>
        <w:jc w:val="both"/>
        <w:rPr>
          <w:rFonts w:ascii="Arial" w:hAnsi="Arial" w:cs="Arial"/>
          <w:sz w:val="20"/>
          <w:szCs w:val="20"/>
        </w:rPr>
      </w:pPr>
      <w:r w:rsidRPr="00BB670D">
        <w:rPr>
          <w:rFonts w:ascii="Arial" w:hAnsi="Arial" w:cs="Arial"/>
          <w:sz w:val="20"/>
          <w:szCs w:val="20"/>
        </w:rPr>
        <w:t>Grâce à l’utilisation du fonds CO</w:t>
      </w:r>
      <w:r w:rsidRPr="00BB670D">
        <w:rPr>
          <w:rFonts w:ascii="Cambria Math" w:hAnsi="Cambria Math" w:cs="Cambria Math"/>
          <w:sz w:val="20"/>
          <w:szCs w:val="20"/>
        </w:rPr>
        <w:t>₂</w:t>
      </w:r>
      <w:r w:rsidRPr="00BB670D">
        <w:rPr>
          <w:rFonts w:ascii="Arial" w:hAnsi="Arial" w:cs="Arial"/>
          <w:sz w:val="20"/>
          <w:szCs w:val="20"/>
        </w:rPr>
        <w:t>, nous garantissons que toutes les dépenses engagées sont pleinement alignées avec nos objectifs de réduction des émissions de CO</w:t>
      </w:r>
      <w:r w:rsidRPr="00BB670D">
        <w:rPr>
          <w:rFonts w:ascii="Cambria Math" w:hAnsi="Cambria Math" w:cs="Cambria Math"/>
          <w:sz w:val="20"/>
          <w:szCs w:val="20"/>
        </w:rPr>
        <w:t>₂</w:t>
      </w:r>
      <w:r w:rsidRPr="00BB670D">
        <w:rPr>
          <w:rFonts w:ascii="Arial" w:hAnsi="Arial" w:cs="Arial"/>
          <w:sz w:val="20"/>
          <w:szCs w:val="20"/>
        </w:rPr>
        <w:t>. Ce mécanisme de financement permet de couvrir les surcoûts pour véhicules électrique, ainsi que l’installation des bornes de recharge tout en assurant une contribution tangible à nos efforts de décarbonations.</w:t>
      </w:r>
    </w:p>
    <w:p w14:paraId="0E518120" w14:textId="77777777" w:rsidR="00FF4168" w:rsidRDefault="00FF4168" w:rsidP="008E53F3">
      <w:pPr>
        <w:tabs>
          <w:tab w:val="left" w:pos="7797"/>
        </w:tabs>
        <w:jc w:val="both"/>
        <w:rPr>
          <w:rFonts w:ascii="Arial" w:hAnsi="Arial" w:cs="Arial"/>
          <w:sz w:val="20"/>
          <w:szCs w:val="20"/>
        </w:rPr>
      </w:pPr>
    </w:p>
    <w:p w14:paraId="08D84880" w14:textId="2D8596E7" w:rsidR="00FF4168" w:rsidRPr="004946B1" w:rsidRDefault="00FF4168" w:rsidP="008E53F3">
      <w:pPr>
        <w:tabs>
          <w:tab w:val="left" w:pos="7797"/>
        </w:tabs>
        <w:jc w:val="both"/>
        <w:rPr>
          <w:rFonts w:ascii="Arial" w:hAnsi="Arial" w:cs="Arial"/>
          <w:sz w:val="20"/>
          <w:szCs w:val="20"/>
          <w:u w:val="single"/>
        </w:rPr>
      </w:pPr>
      <w:r w:rsidRPr="004946B1">
        <w:rPr>
          <w:rFonts w:ascii="Arial" w:hAnsi="Arial" w:cs="Arial"/>
          <w:sz w:val="20"/>
          <w:szCs w:val="20"/>
          <w:u w:val="single"/>
        </w:rPr>
        <w:t xml:space="preserve">Chapitre 3 – Travaux garage SALV – Site de Sera </w:t>
      </w:r>
      <w:proofErr w:type="spellStart"/>
      <w:r w:rsidRPr="004946B1">
        <w:rPr>
          <w:rFonts w:ascii="Arial" w:hAnsi="Arial" w:cs="Arial"/>
          <w:sz w:val="20"/>
          <w:szCs w:val="20"/>
          <w:u w:val="single"/>
        </w:rPr>
        <w:t>Biasini</w:t>
      </w:r>
      <w:proofErr w:type="spellEnd"/>
      <w:r w:rsidRPr="004946B1">
        <w:rPr>
          <w:rFonts w:ascii="Arial" w:hAnsi="Arial" w:cs="Arial"/>
          <w:sz w:val="20"/>
          <w:szCs w:val="20"/>
          <w:u w:val="single"/>
        </w:rPr>
        <w:t xml:space="preserve"> 27</w:t>
      </w:r>
    </w:p>
    <w:p w14:paraId="1A421FA4" w14:textId="77777777" w:rsidR="004946B1" w:rsidRDefault="004946B1" w:rsidP="004946B1">
      <w:pPr>
        <w:tabs>
          <w:tab w:val="left" w:pos="7797"/>
        </w:tabs>
        <w:jc w:val="both"/>
        <w:rPr>
          <w:rFonts w:ascii="Arial" w:hAnsi="Arial" w:cs="Arial"/>
          <w:sz w:val="20"/>
          <w:szCs w:val="20"/>
        </w:rPr>
      </w:pPr>
    </w:p>
    <w:p w14:paraId="7B6557FE" w14:textId="50D691E4" w:rsidR="004946B1" w:rsidRPr="004946B1" w:rsidRDefault="004946B1" w:rsidP="004946B1">
      <w:pPr>
        <w:tabs>
          <w:tab w:val="left" w:pos="7797"/>
        </w:tabs>
        <w:jc w:val="both"/>
        <w:rPr>
          <w:rFonts w:ascii="Arial" w:hAnsi="Arial" w:cs="Arial"/>
          <w:sz w:val="20"/>
          <w:szCs w:val="20"/>
        </w:rPr>
      </w:pPr>
      <w:r w:rsidRPr="004946B1">
        <w:rPr>
          <w:rFonts w:ascii="Arial" w:hAnsi="Arial" w:cs="Arial"/>
          <w:sz w:val="20"/>
          <w:szCs w:val="20"/>
        </w:rPr>
        <w:t xml:space="preserve">La Municipalité sollicite un crédit de </w:t>
      </w:r>
      <w:r w:rsidR="00915082">
        <w:rPr>
          <w:rFonts w:ascii="Arial" w:hAnsi="Arial" w:cs="Arial"/>
          <w:sz w:val="20"/>
          <w:szCs w:val="20"/>
        </w:rPr>
        <w:t xml:space="preserve">CHF </w:t>
      </w:r>
      <w:r w:rsidRPr="004946B1">
        <w:rPr>
          <w:rFonts w:ascii="Arial" w:hAnsi="Arial" w:cs="Arial"/>
          <w:sz w:val="20"/>
          <w:szCs w:val="20"/>
        </w:rPr>
        <w:t>1'000'000</w:t>
      </w:r>
      <w:r w:rsidR="00915082">
        <w:rPr>
          <w:rFonts w:ascii="Arial" w:hAnsi="Arial" w:cs="Arial"/>
          <w:sz w:val="20"/>
          <w:szCs w:val="20"/>
        </w:rPr>
        <w:t xml:space="preserve"> p</w:t>
      </w:r>
      <w:r w:rsidRPr="004946B1">
        <w:rPr>
          <w:rFonts w:ascii="Arial" w:hAnsi="Arial" w:cs="Arial"/>
          <w:sz w:val="20"/>
          <w:szCs w:val="20"/>
        </w:rPr>
        <w:t>our financer la modernisation et le compactage du garage SALV de Sera-</w:t>
      </w:r>
      <w:proofErr w:type="spellStart"/>
      <w:r w:rsidRPr="004946B1">
        <w:rPr>
          <w:rFonts w:ascii="Arial" w:hAnsi="Arial" w:cs="Arial"/>
          <w:sz w:val="20"/>
          <w:szCs w:val="20"/>
        </w:rPr>
        <w:t>Biasini</w:t>
      </w:r>
      <w:proofErr w:type="spellEnd"/>
      <w:r w:rsidRPr="004946B1">
        <w:rPr>
          <w:rFonts w:ascii="Arial" w:hAnsi="Arial" w:cs="Arial"/>
          <w:sz w:val="20"/>
          <w:szCs w:val="20"/>
        </w:rPr>
        <w:t xml:space="preserve"> 27, afin d’y intégrer l’atelier de la </w:t>
      </w:r>
      <w:proofErr w:type="spellStart"/>
      <w:r w:rsidRPr="004946B1">
        <w:rPr>
          <w:rFonts w:ascii="Arial" w:hAnsi="Arial" w:cs="Arial"/>
          <w:sz w:val="20"/>
          <w:szCs w:val="20"/>
        </w:rPr>
        <w:t>Bourdonnette</w:t>
      </w:r>
      <w:proofErr w:type="spellEnd"/>
      <w:r w:rsidRPr="004946B1">
        <w:rPr>
          <w:rFonts w:ascii="Arial" w:hAnsi="Arial" w:cs="Arial"/>
          <w:sz w:val="20"/>
          <w:szCs w:val="20"/>
        </w:rPr>
        <w:t xml:space="preserve"> et d’adapter les installations à l’électrification croissante du parc de véhicules.</w:t>
      </w:r>
    </w:p>
    <w:p w14:paraId="79EDB091" w14:textId="77777777" w:rsidR="004946B1" w:rsidRPr="004946B1" w:rsidRDefault="004946B1" w:rsidP="004946B1">
      <w:pPr>
        <w:tabs>
          <w:tab w:val="left" w:pos="7797"/>
        </w:tabs>
        <w:jc w:val="both"/>
        <w:rPr>
          <w:rFonts w:ascii="Arial" w:hAnsi="Arial" w:cs="Arial"/>
          <w:sz w:val="20"/>
          <w:szCs w:val="20"/>
        </w:rPr>
      </w:pPr>
      <w:r w:rsidRPr="004946B1">
        <w:rPr>
          <w:rFonts w:ascii="Arial" w:hAnsi="Arial" w:cs="Arial"/>
          <w:sz w:val="20"/>
          <w:szCs w:val="20"/>
        </w:rPr>
        <w:t>Le projet vise à optimiser les espaces existants sans agrandissement du bâtiment, améliorer les performances énergétiques (éclairage LED, équipements adaptés aux véhicules électriques) et regrouper sur un seul site l’ensemble des activités mécaniques du SALV.</w:t>
      </w:r>
    </w:p>
    <w:p w14:paraId="0778FFAE" w14:textId="77777777" w:rsidR="00FF4168" w:rsidRPr="004946B1" w:rsidRDefault="00FF4168" w:rsidP="008E53F3">
      <w:pPr>
        <w:tabs>
          <w:tab w:val="left" w:pos="7797"/>
        </w:tabs>
        <w:jc w:val="both"/>
        <w:rPr>
          <w:rFonts w:ascii="Arial" w:hAnsi="Arial" w:cs="Arial"/>
          <w:sz w:val="20"/>
          <w:szCs w:val="20"/>
        </w:rPr>
      </w:pPr>
    </w:p>
    <w:p w14:paraId="40030A91" w14:textId="7A87C21B" w:rsidR="007E34DB" w:rsidRPr="0079142F" w:rsidRDefault="007E34DB" w:rsidP="008E53F3">
      <w:pPr>
        <w:tabs>
          <w:tab w:val="left" w:pos="2880"/>
          <w:tab w:val="left" w:pos="7797"/>
        </w:tabs>
        <w:rPr>
          <w:rFonts w:ascii="Arial" w:hAnsi="Arial" w:cs="Arial"/>
          <w:sz w:val="20"/>
          <w:szCs w:val="20"/>
        </w:rPr>
      </w:pPr>
      <w:r w:rsidRPr="0079142F">
        <w:rPr>
          <w:rFonts w:ascii="Arial" w:hAnsi="Arial" w:cs="Arial"/>
          <w:sz w:val="20"/>
          <w:szCs w:val="20"/>
        </w:rPr>
        <w:t>A l'issue des discussions, la Commission des finances accepte</w:t>
      </w:r>
      <w:r w:rsidR="00B27983">
        <w:rPr>
          <w:rFonts w:ascii="Arial" w:hAnsi="Arial" w:cs="Arial"/>
          <w:sz w:val="20"/>
          <w:szCs w:val="20"/>
        </w:rPr>
        <w:t xml:space="preserve"> les </w:t>
      </w:r>
      <w:r w:rsidR="004946B1">
        <w:rPr>
          <w:rFonts w:ascii="Arial" w:hAnsi="Arial" w:cs="Arial"/>
          <w:sz w:val="20"/>
          <w:szCs w:val="20"/>
        </w:rPr>
        <w:t xml:space="preserve">5 </w:t>
      </w:r>
      <w:r w:rsidR="00B27983">
        <w:rPr>
          <w:rFonts w:ascii="Arial" w:hAnsi="Arial" w:cs="Arial"/>
          <w:sz w:val="20"/>
          <w:szCs w:val="20"/>
        </w:rPr>
        <w:t>conclusions du préavis 202</w:t>
      </w:r>
      <w:r w:rsidR="00FF4168">
        <w:rPr>
          <w:rFonts w:ascii="Arial" w:hAnsi="Arial" w:cs="Arial"/>
          <w:sz w:val="20"/>
          <w:szCs w:val="20"/>
        </w:rPr>
        <w:t>5</w:t>
      </w:r>
      <w:r w:rsidR="00B27983">
        <w:rPr>
          <w:rFonts w:ascii="Arial" w:hAnsi="Arial" w:cs="Arial"/>
          <w:sz w:val="20"/>
          <w:szCs w:val="20"/>
        </w:rPr>
        <w:t>/</w:t>
      </w:r>
      <w:r w:rsidR="00623423">
        <w:rPr>
          <w:rFonts w:ascii="Arial" w:hAnsi="Arial" w:cs="Arial"/>
          <w:sz w:val="20"/>
          <w:szCs w:val="20"/>
        </w:rPr>
        <w:t>3</w:t>
      </w:r>
      <w:r w:rsidR="00FF4168">
        <w:rPr>
          <w:rFonts w:ascii="Arial" w:hAnsi="Arial" w:cs="Arial"/>
          <w:sz w:val="20"/>
          <w:szCs w:val="20"/>
        </w:rPr>
        <w:t>2</w:t>
      </w:r>
      <w:r w:rsidRPr="0079142F">
        <w:rPr>
          <w:rFonts w:ascii="Arial" w:hAnsi="Arial" w:cs="Arial"/>
          <w:sz w:val="20"/>
          <w:szCs w:val="20"/>
        </w:rPr>
        <w:t xml:space="preserve"> </w:t>
      </w:r>
      <w:r w:rsidR="004946B1">
        <w:rPr>
          <w:rFonts w:ascii="Arial" w:hAnsi="Arial" w:cs="Arial"/>
          <w:sz w:val="20"/>
          <w:szCs w:val="20"/>
        </w:rPr>
        <w:t xml:space="preserve">par 10 oui et 3 abstentions </w:t>
      </w:r>
      <w:r w:rsidRPr="0079142F">
        <w:rPr>
          <w:rFonts w:ascii="Arial" w:hAnsi="Arial" w:cs="Arial"/>
          <w:sz w:val="20"/>
          <w:szCs w:val="20"/>
        </w:rPr>
        <w:t>et</w:t>
      </w:r>
      <w:r w:rsidR="0079142F" w:rsidRPr="0079142F">
        <w:rPr>
          <w:rFonts w:ascii="Arial" w:hAnsi="Arial" w:cs="Arial"/>
          <w:sz w:val="20"/>
          <w:szCs w:val="20"/>
        </w:rPr>
        <w:t xml:space="preserve"> </w:t>
      </w:r>
      <w:r w:rsidRPr="0079142F">
        <w:rPr>
          <w:rFonts w:ascii="Arial" w:hAnsi="Arial" w:cs="Arial"/>
          <w:sz w:val="20"/>
          <w:szCs w:val="20"/>
        </w:rPr>
        <w:t>propose au Conseil d'en faire de même.</w:t>
      </w:r>
    </w:p>
    <w:p w14:paraId="4FB92A00" w14:textId="77777777" w:rsidR="007E34DB" w:rsidRPr="0079142F" w:rsidRDefault="007E34DB" w:rsidP="008E53F3">
      <w:pPr>
        <w:pStyle w:val="Corpsdetexte"/>
        <w:tabs>
          <w:tab w:val="left" w:pos="7797"/>
        </w:tabs>
        <w:rPr>
          <w:rFonts w:ascii="Arial" w:hAnsi="Arial" w:cs="Arial"/>
          <w:sz w:val="20"/>
          <w:szCs w:val="20"/>
        </w:rPr>
      </w:pPr>
    </w:p>
    <w:p w14:paraId="7C0CBAC5" w14:textId="34723E9B" w:rsidR="007E34DB" w:rsidRPr="0079142F" w:rsidRDefault="00F23089" w:rsidP="008E53F3">
      <w:pPr>
        <w:pStyle w:val="Default"/>
        <w:tabs>
          <w:tab w:val="left" w:pos="7797"/>
        </w:tabs>
        <w:rPr>
          <w:rFonts w:ascii="Arial" w:hAnsi="Arial" w:cs="Arial"/>
          <w:sz w:val="20"/>
          <w:szCs w:val="20"/>
        </w:rPr>
      </w:pPr>
      <w:r>
        <w:rPr>
          <w:rFonts w:ascii="Arial" w:hAnsi="Arial" w:cs="Arial"/>
          <w:sz w:val="20"/>
          <w:szCs w:val="20"/>
        </w:rPr>
        <w:t>Marlyse Audergon</w:t>
      </w:r>
      <w:r w:rsidR="003727E1" w:rsidRPr="00410A00">
        <w:rPr>
          <w:rFonts w:ascii="Arial" w:hAnsi="Arial" w:cs="Arial"/>
          <w:sz w:val="20"/>
          <w:szCs w:val="20"/>
        </w:rPr>
        <w:t>, rap</w:t>
      </w:r>
      <w:r w:rsidR="00E77EB2" w:rsidRPr="00410A00">
        <w:rPr>
          <w:rFonts w:ascii="Arial" w:hAnsi="Arial" w:cs="Arial"/>
          <w:sz w:val="20"/>
          <w:szCs w:val="20"/>
        </w:rPr>
        <w:t>por</w:t>
      </w:r>
      <w:r>
        <w:rPr>
          <w:rFonts w:ascii="Arial" w:hAnsi="Arial" w:cs="Arial"/>
          <w:sz w:val="20"/>
          <w:szCs w:val="20"/>
        </w:rPr>
        <w:t>trice</w:t>
      </w:r>
    </w:p>
    <w:p w14:paraId="0F661A52" w14:textId="77777777" w:rsidR="007E34DB" w:rsidRPr="0079142F" w:rsidRDefault="007E34DB" w:rsidP="008E53F3">
      <w:pPr>
        <w:pStyle w:val="Corpsdetexte"/>
        <w:tabs>
          <w:tab w:val="left" w:pos="7797"/>
        </w:tabs>
        <w:rPr>
          <w:rFonts w:ascii="Arial" w:hAnsi="Arial" w:cs="Arial"/>
          <w:sz w:val="20"/>
          <w:szCs w:val="20"/>
        </w:rPr>
      </w:pPr>
    </w:p>
    <w:p w14:paraId="169C32B8" w14:textId="53194422" w:rsidR="00343817" w:rsidRPr="00343817" w:rsidRDefault="00127ABA" w:rsidP="004946B1">
      <w:pPr>
        <w:pStyle w:val="Corpsdetexte"/>
        <w:tabs>
          <w:tab w:val="left" w:pos="6261"/>
          <w:tab w:val="left" w:pos="7797"/>
        </w:tabs>
      </w:pPr>
      <w:r w:rsidRPr="0079142F">
        <w:rPr>
          <w:rFonts w:ascii="Arial" w:hAnsi="Arial" w:cs="Arial"/>
          <w:sz w:val="20"/>
          <w:szCs w:val="20"/>
        </w:rPr>
        <w:t xml:space="preserve">Lausanne, le </w:t>
      </w:r>
      <w:r w:rsidR="004946B1">
        <w:rPr>
          <w:rFonts w:ascii="Arial" w:hAnsi="Arial" w:cs="Arial"/>
          <w:sz w:val="20"/>
          <w:szCs w:val="20"/>
        </w:rPr>
        <w:t>30</w:t>
      </w:r>
      <w:r w:rsidR="00821DF0">
        <w:rPr>
          <w:rFonts w:ascii="Arial" w:hAnsi="Arial" w:cs="Arial"/>
          <w:sz w:val="20"/>
          <w:szCs w:val="20"/>
        </w:rPr>
        <w:t xml:space="preserve"> octobre</w:t>
      </w:r>
      <w:r w:rsidR="00B27983">
        <w:rPr>
          <w:rFonts w:ascii="Arial" w:hAnsi="Arial" w:cs="Arial"/>
          <w:sz w:val="20"/>
          <w:szCs w:val="20"/>
        </w:rPr>
        <w:t xml:space="preserve"> </w:t>
      </w:r>
      <w:r w:rsidR="001D3D79">
        <w:rPr>
          <w:rFonts w:ascii="Arial" w:hAnsi="Arial" w:cs="Arial"/>
          <w:sz w:val="20"/>
          <w:szCs w:val="20"/>
        </w:rPr>
        <w:t>202</w:t>
      </w:r>
      <w:r w:rsidR="004946B1">
        <w:rPr>
          <w:rFonts w:ascii="Arial" w:hAnsi="Arial" w:cs="Arial"/>
          <w:sz w:val="20"/>
          <w:szCs w:val="20"/>
        </w:rPr>
        <w:t>5</w:t>
      </w:r>
    </w:p>
    <w:sectPr w:rsidR="00343817" w:rsidRPr="00343817" w:rsidSect="0079142F">
      <w:headerReference w:type="default" r:id="rId9"/>
      <w:headerReference w:type="first" r:id="rId10"/>
      <w:pgSz w:w="11906" w:h="16838"/>
      <w:pgMar w:top="1134" w:right="1134"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41C90" w14:textId="77777777" w:rsidR="009468BC" w:rsidRDefault="009468BC" w:rsidP="00B36199">
      <w:r>
        <w:separator/>
      </w:r>
    </w:p>
  </w:endnote>
  <w:endnote w:type="continuationSeparator" w:id="0">
    <w:p w14:paraId="48685991" w14:textId="77777777" w:rsidR="009468BC" w:rsidRDefault="009468BC" w:rsidP="00B36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Symbol">
    <w:altName w:val="Arial Unicode MS"/>
    <w:panose1 w:val="020B0604020202020204"/>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6C0E6" w14:textId="77777777" w:rsidR="009468BC" w:rsidRDefault="009468BC" w:rsidP="00B36199">
      <w:r>
        <w:separator/>
      </w:r>
    </w:p>
  </w:footnote>
  <w:footnote w:type="continuationSeparator" w:id="0">
    <w:p w14:paraId="0145B482" w14:textId="77777777" w:rsidR="009468BC" w:rsidRDefault="009468BC" w:rsidP="00B361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1B445" w14:textId="77777777" w:rsidR="00330FFD" w:rsidRPr="00114A40" w:rsidRDefault="00330FFD" w:rsidP="0058626E">
    <w:pPr>
      <w:pStyle w:val="Pieddepage"/>
      <w:tabs>
        <w:tab w:val="clear" w:pos="4536"/>
        <w:tab w:val="clear" w:pos="9072"/>
        <w:tab w:val="center" w:pos="4819"/>
        <w:tab w:val="right" w:pos="9638"/>
      </w:tabs>
      <w:jc w:val="right"/>
      <w:rPr>
        <w:rFonts w:ascii="Arial" w:hAnsi="Arial" w:cs="Arial"/>
        <w:sz w:val="20"/>
        <w:szCs w:val="20"/>
      </w:rPr>
    </w:pPr>
    <w:r>
      <w:rPr>
        <w:rFonts w:ascii="Arial" w:hAnsi="Arial" w:cs="Arial"/>
        <w:sz w:val="16"/>
        <w:szCs w:val="16"/>
      </w:rPr>
      <w:t>Commission des finances</w:t>
    </w:r>
    <w:r>
      <w:rPr>
        <w:rFonts w:ascii="Arial" w:hAnsi="Arial" w:cs="Arial"/>
        <w:sz w:val="16"/>
        <w:szCs w:val="16"/>
      </w:rPr>
      <w:tab/>
    </w:r>
    <w:r>
      <w:rPr>
        <w:rFonts w:ascii="Arial" w:hAnsi="Arial" w:cs="Arial"/>
        <w:sz w:val="16"/>
        <w:szCs w:val="16"/>
      </w:rPr>
      <w:tab/>
      <w:t xml:space="preserve">Page : </w:t>
    </w:r>
    <w:r w:rsidRPr="0058626E">
      <w:rPr>
        <w:rFonts w:ascii="Arial" w:hAnsi="Arial" w:cs="Arial"/>
        <w:sz w:val="16"/>
        <w:szCs w:val="16"/>
      </w:rPr>
      <w:fldChar w:fldCharType="begin"/>
    </w:r>
    <w:r w:rsidRPr="0058626E">
      <w:rPr>
        <w:rFonts w:ascii="Arial" w:hAnsi="Arial" w:cs="Arial"/>
        <w:sz w:val="16"/>
        <w:szCs w:val="16"/>
      </w:rPr>
      <w:instrText xml:space="preserve"> </w:instrText>
    </w:r>
    <w:r>
      <w:rPr>
        <w:rFonts w:ascii="Arial" w:hAnsi="Arial" w:cs="Arial"/>
        <w:sz w:val="16"/>
        <w:szCs w:val="16"/>
      </w:rPr>
      <w:instrText>PAGE</w:instrText>
    </w:r>
    <w:r w:rsidRPr="0058626E">
      <w:rPr>
        <w:rFonts w:ascii="Arial" w:hAnsi="Arial" w:cs="Arial"/>
        <w:sz w:val="16"/>
        <w:szCs w:val="16"/>
      </w:rPr>
      <w:instrText xml:space="preserve">   \* MERGEFORMAT </w:instrText>
    </w:r>
    <w:r w:rsidRPr="0058626E">
      <w:rPr>
        <w:rFonts w:ascii="Arial" w:hAnsi="Arial" w:cs="Arial"/>
        <w:sz w:val="16"/>
        <w:szCs w:val="16"/>
      </w:rPr>
      <w:fldChar w:fldCharType="separate"/>
    </w:r>
    <w:r w:rsidR="00BB670D">
      <w:rPr>
        <w:rFonts w:ascii="Arial" w:hAnsi="Arial" w:cs="Arial"/>
        <w:noProof/>
        <w:sz w:val="16"/>
        <w:szCs w:val="16"/>
      </w:rPr>
      <w:t>2</w:t>
    </w:r>
    <w:r w:rsidRPr="0058626E">
      <w:rPr>
        <w:rFonts w:ascii="Arial" w:hAnsi="Arial" w:cs="Arial"/>
        <w:sz w:val="16"/>
        <w:szCs w:val="16"/>
      </w:rPr>
      <w:fldChar w:fldCharType="end"/>
    </w:r>
  </w:p>
  <w:p w14:paraId="552D9834" w14:textId="77777777" w:rsidR="00330FFD" w:rsidRDefault="00330FF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FF237" w14:textId="77777777" w:rsidR="00330FFD" w:rsidRPr="002C7714" w:rsidRDefault="00330FFD">
    <w:pPr>
      <w:pStyle w:val="En-tte"/>
      <w:rPr>
        <w:rFonts w:ascii="Arial" w:hAnsi="Arial" w:cs="Arial"/>
      </w:rPr>
    </w:pPr>
    <w:r w:rsidRPr="002C7714">
      <w:rPr>
        <w:rFonts w:ascii="Arial" w:hAnsi="Arial" w:cs="Arial"/>
      </w:rPr>
      <w:t>Commission des finances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60092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itre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5EC3223A"/>
    <w:multiLevelType w:val="hybridMultilevel"/>
    <w:tmpl w:val="B132502C"/>
    <w:lvl w:ilvl="0" w:tplc="100C000F">
      <w:start w:val="1"/>
      <w:numFmt w:val="decimal"/>
      <w:lvlText w:val="%1."/>
      <w:lvlJc w:val="left"/>
      <w:pPr>
        <w:ind w:left="720" w:hanging="360"/>
      </w:pPr>
      <w:rPr>
        <w:rFonts w:hint="default"/>
        <w:u w:val="none"/>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1215578474">
    <w:abstractNumId w:val="1"/>
  </w:num>
  <w:num w:numId="2" w16cid:durableId="145364346">
    <w:abstractNumId w:val="2"/>
  </w:num>
  <w:num w:numId="3" w16cid:durableId="1360818378">
    <w:abstractNumId w:val="3"/>
  </w:num>
  <w:num w:numId="4" w16cid:durableId="1939868653">
    <w:abstractNumId w:val="4"/>
  </w:num>
  <w:num w:numId="5" w16cid:durableId="1835757195">
    <w:abstractNumId w:val="5"/>
  </w:num>
  <w:num w:numId="6" w16cid:durableId="1404718345">
    <w:abstractNumId w:val="6"/>
  </w:num>
  <w:num w:numId="7" w16cid:durableId="65500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isplayBackgroundShape/>
  <w:embedSystemFonts/>
  <w:proofState w:spelling="clean" w:grammar="clean"/>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B93"/>
    <w:rsid w:val="00020CFA"/>
    <w:rsid w:val="0002245D"/>
    <w:rsid w:val="00043370"/>
    <w:rsid w:val="00065BB0"/>
    <w:rsid w:val="00072537"/>
    <w:rsid w:val="000958B4"/>
    <w:rsid w:val="00127ABA"/>
    <w:rsid w:val="00142D26"/>
    <w:rsid w:val="00144275"/>
    <w:rsid w:val="0015218C"/>
    <w:rsid w:val="00173A42"/>
    <w:rsid w:val="00193DEC"/>
    <w:rsid w:val="001C4A7D"/>
    <w:rsid w:val="001D3D79"/>
    <w:rsid w:val="002021E0"/>
    <w:rsid w:val="002378B2"/>
    <w:rsid w:val="00240F98"/>
    <w:rsid w:val="002411D5"/>
    <w:rsid w:val="00246439"/>
    <w:rsid w:val="00246886"/>
    <w:rsid w:val="00252A25"/>
    <w:rsid w:val="00282AFF"/>
    <w:rsid w:val="002C56A3"/>
    <w:rsid w:val="002C7714"/>
    <w:rsid w:val="002F6127"/>
    <w:rsid w:val="00330FFD"/>
    <w:rsid w:val="00343817"/>
    <w:rsid w:val="00351314"/>
    <w:rsid w:val="003727E1"/>
    <w:rsid w:val="0040357E"/>
    <w:rsid w:val="00410A00"/>
    <w:rsid w:val="00416B51"/>
    <w:rsid w:val="00422530"/>
    <w:rsid w:val="00442033"/>
    <w:rsid w:val="004946B1"/>
    <w:rsid w:val="004B13D8"/>
    <w:rsid w:val="004C33FF"/>
    <w:rsid w:val="0051387D"/>
    <w:rsid w:val="005621EE"/>
    <w:rsid w:val="0058626E"/>
    <w:rsid w:val="00597F21"/>
    <w:rsid w:val="005E200B"/>
    <w:rsid w:val="00602011"/>
    <w:rsid w:val="00623423"/>
    <w:rsid w:val="00665328"/>
    <w:rsid w:val="00676AAB"/>
    <w:rsid w:val="00683A58"/>
    <w:rsid w:val="0069480E"/>
    <w:rsid w:val="006A09CA"/>
    <w:rsid w:val="00704093"/>
    <w:rsid w:val="00712F11"/>
    <w:rsid w:val="007134BD"/>
    <w:rsid w:val="0072081A"/>
    <w:rsid w:val="00741488"/>
    <w:rsid w:val="007433F6"/>
    <w:rsid w:val="007439E4"/>
    <w:rsid w:val="00763ED3"/>
    <w:rsid w:val="0079142F"/>
    <w:rsid w:val="007D11CF"/>
    <w:rsid w:val="007E34DB"/>
    <w:rsid w:val="00821DF0"/>
    <w:rsid w:val="00825800"/>
    <w:rsid w:val="00847981"/>
    <w:rsid w:val="008811C4"/>
    <w:rsid w:val="008E53F3"/>
    <w:rsid w:val="00915082"/>
    <w:rsid w:val="009468BC"/>
    <w:rsid w:val="009827DC"/>
    <w:rsid w:val="009C1CF9"/>
    <w:rsid w:val="009D0CB8"/>
    <w:rsid w:val="009F442A"/>
    <w:rsid w:val="00A137BD"/>
    <w:rsid w:val="00A33D10"/>
    <w:rsid w:val="00A55244"/>
    <w:rsid w:val="00AC5B74"/>
    <w:rsid w:val="00AE39B5"/>
    <w:rsid w:val="00B27983"/>
    <w:rsid w:val="00B36199"/>
    <w:rsid w:val="00B86910"/>
    <w:rsid w:val="00BB670D"/>
    <w:rsid w:val="00BD09A9"/>
    <w:rsid w:val="00BF786D"/>
    <w:rsid w:val="00C278C6"/>
    <w:rsid w:val="00C74440"/>
    <w:rsid w:val="00CB2045"/>
    <w:rsid w:val="00CD0E0B"/>
    <w:rsid w:val="00D26333"/>
    <w:rsid w:val="00D40041"/>
    <w:rsid w:val="00D47E11"/>
    <w:rsid w:val="00D60B93"/>
    <w:rsid w:val="00D95C4E"/>
    <w:rsid w:val="00DD074F"/>
    <w:rsid w:val="00DF06C5"/>
    <w:rsid w:val="00E3299A"/>
    <w:rsid w:val="00E71F5A"/>
    <w:rsid w:val="00E77EB2"/>
    <w:rsid w:val="00E849A5"/>
    <w:rsid w:val="00EB0A4E"/>
    <w:rsid w:val="00EE1DFE"/>
    <w:rsid w:val="00EF19E6"/>
    <w:rsid w:val="00EF6FCA"/>
    <w:rsid w:val="00F02A52"/>
    <w:rsid w:val="00F23089"/>
    <w:rsid w:val="00F60745"/>
    <w:rsid w:val="00F66E81"/>
    <w:rsid w:val="00FF41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5C19D8"/>
  <w15:chartTrackingRefBased/>
  <w15:docId w15:val="{7F92A29D-851C-4D8E-B9B7-6164361E9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cs="Mangal"/>
      <w:kern w:val="1"/>
      <w:sz w:val="24"/>
      <w:szCs w:val="24"/>
      <w:lang w:eastAsia="hi-IN" w:bidi="hi-IN"/>
    </w:rPr>
  </w:style>
  <w:style w:type="paragraph" w:styleId="Titre5">
    <w:name w:val="heading 5"/>
    <w:basedOn w:val="Titre1"/>
    <w:next w:val="Corpsdetexte"/>
    <w:qFormat/>
    <w:pPr>
      <w:numPr>
        <w:ilvl w:val="4"/>
        <w:numId w:val="1"/>
      </w:numPr>
      <w:outlineLvl w:val="4"/>
    </w:pPr>
    <w:rPr>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rPr>
      <w:rFonts w:ascii="Symbol" w:hAnsi="Symbol" w:cs="OpenSymbol"/>
    </w:rPr>
  </w:style>
  <w:style w:type="character" w:customStyle="1" w:styleId="WW8Num3z0">
    <w:name w:val="WW8Num3z0"/>
    <w:rPr>
      <w:rFonts w:ascii="Symbol" w:hAnsi="Symbol" w:cs="OpenSymbol"/>
    </w:rPr>
  </w:style>
  <w:style w:type="character" w:customStyle="1" w:styleId="WW8Num4z0">
    <w:name w:val="WW8Num4z0"/>
    <w:rPr>
      <w:rFonts w:ascii="Symbol" w:hAnsi="Symbol" w:cs="OpenSymbol"/>
    </w:rPr>
  </w:style>
  <w:style w:type="character" w:customStyle="1" w:styleId="WW8Num5z0">
    <w:name w:val="WW8Num5z0"/>
    <w:rPr>
      <w:rFonts w:ascii="Symbol" w:hAnsi="Symbol" w:cs="OpenSymbol"/>
    </w:rPr>
  </w:style>
  <w:style w:type="character" w:customStyle="1" w:styleId="Puces">
    <w:name w:val="Puces"/>
    <w:rPr>
      <w:rFonts w:ascii="OpenSymbol" w:eastAsia="OpenSymbol" w:hAnsi="OpenSymbol" w:cs="OpenSymbol"/>
    </w:rPr>
  </w:style>
  <w:style w:type="character" w:customStyle="1" w:styleId="Caractresdenumrotation">
    <w:name w:val="Caractères de numérotation"/>
  </w:style>
  <w:style w:type="paragraph" w:customStyle="1" w:styleId="Titre1">
    <w:name w:val="Titre1"/>
    <w:basedOn w:val="Normal"/>
    <w:next w:val="Corpsdetexte"/>
    <w:pPr>
      <w:keepNext/>
      <w:spacing w:before="240" w:after="120"/>
    </w:pPr>
    <w:rPr>
      <w:rFonts w:ascii="Arial" w:hAnsi="Ari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1">
    <w:name w:val="Légende1"/>
    <w:basedOn w:val="Normal"/>
    <w:pPr>
      <w:suppressLineNumbers/>
      <w:spacing w:before="120" w:after="120"/>
    </w:pPr>
    <w:rPr>
      <w:i/>
      <w:iCs/>
    </w:rPr>
  </w:style>
  <w:style w:type="paragraph" w:customStyle="1" w:styleId="Index">
    <w:name w:val="Index"/>
    <w:basedOn w:val="Normal"/>
    <w:pPr>
      <w:suppressLineNumbers/>
    </w:pPr>
  </w:style>
  <w:style w:type="paragraph" w:customStyle="1" w:styleId="Default">
    <w:name w:val="Default"/>
    <w:basedOn w:val="Normal"/>
    <w:pPr>
      <w:autoSpaceDE w:val="0"/>
    </w:pPr>
    <w:rPr>
      <w:rFonts w:ascii="Calibri" w:eastAsia="Calibri" w:hAnsi="Calibri" w:cs="Calibri"/>
      <w:color w:val="000000"/>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styleId="En-tte">
    <w:name w:val="header"/>
    <w:basedOn w:val="Normal"/>
    <w:link w:val="En-tteCar"/>
    <w:unhideWhenUsed/>
    <w:rsid w:val="00B36199"/>
    <w:pPr>
      <w:tabs>
        <w:tab w:val="center" w:pos="4536"/>
        <w:tab w:val="right" w:pos="9072"/>
      </w:tabs>
    </w:pPr>
    <w:rPr>
      <w:szCs w:val="21"/>
      <w:lang w:val="x-none"/>
    </w:rPr>
  </w:style>
  <w:style w:type="character" w:customStyle="1" w:styleId="En-tteCar">
    <w:name w:val="En-tête Car"/>
    <w:link w:val="En-tte"/>
    <w:rsid w:val="00B36199"/>
    <w:rPr>
      <w:rFonts w:eastAsia="Lucida Sans Unicode" w:cs="Mangal"/>
      <w:kern w:val="1"/>
      <w:sz w:val="24"/>
      <w:szCs w:val="21"/>
      <w:lang w:eastAsia="hi-IN" w:bidi="hi-IN"/>
    </w:rPr>
  </w:style>
  <w:style w:type="paragraph" w:styleId="Pieddepage">
    <w:name w:val="footer"/>
    <w:basedOn w:val="Normal"/>
    <w:link w:val="PieddepageCar"/>
    <w:uiPriority w:val="99"/>
    <w:unhideWhenUsed/>
    <w:rsid w:val="00B36199"/>
    <w:pPr>
      <w:tabs>
        <w:tab w:val="center" w:pos="4536"/>
        <w:tab w:val="right" w:pos="9072"/>
      </w:tabs>
    </w:pPr>
    <w:rPr>
      <w:szCs w:val="21"/>
      <w:lang w:val="x-none"/>
    </w:rPr>
  </w:style>
  <w:style w:type="character" w:customStyle="1" w:styleId="PieddepageCar">
    <w:name w:val="Pied de page Car"/>
    <w:link w:val="Pieddepage"/>
    <w:uiPriority w:val="99"/>
    <w:rsid w:val="00B36199"/>
    <w:rPr>
      <w:rFonts w:eastAsia="Lucida Sans Unicode" w:cs="Mangal"/>
      <w:kern w:val="1"/>
      <w:sz w:val="24"/>
      <w:szCs w:val="21"/>
      <w:lang w:eastAsia="hi-IN" w:bidi="hi-IN"/>
    </w:rPr>
  </w:style>
  <w:style w:type="paragraph" w:styleId="Textedebulles">
    <w:name w:val="Balloon Text"/>
    <w:basedOn w:val="Normal"/>
    <w:link w:val="TextedebullesCar"/>
    <w:uiPriority w:val="99"/>
    <w:semiHidden/>
    <w:unhideWhenUsed/>
    <w:rsid w:val="0058626E"/>
    <w:rPr>
      <w:rFonts w:ascii="Segoe UI" w:hAnsi="Segoe UI"/>
      <w:sz w:val="18"/>
      <w:szCs w:val="16"/>
      <w:lang w:val="x-none"/>
    </w:rPr>
  </w:style>
  <w:style w:type="character" w:customStyle="1" w:styleId="TextedebullesCar">
    <w:name w:val="Texte de bulles Car"/>
    <w:link w:val="Textedebulles"/>
    <w:uiPriority w:val="99"/>
    <w:semiHidden/>
    <w:rsid w:val="0058626E"/>
    <w:rPr>
      <w:rFonts w:ascii="Segoe UI" w:eastAsia="Lucida Sans Unicode" w:hAnsi="Segoe UI" w:cs="Mangal"/>
      <w:kern w:val="1"/>
      <w:sz w:val="18"/>
      <w:szCs w:val="16"/>
      <w:lang w:eastAsia="hi-IN" w:bidi="hi-IN"/>
    </w:rPr>
  </w:style>
  <w:style w:type="character" w:styleId="Marquedecommentaire">
    <w:name w:val="annotation reference"/>
    <w:uiPriority w:val="99"/>
    <w:semiHidden/>
    <w:unhideWhenUsed/>
    <w:rsid w:val="009D0CB8"/>
    <w:rPr>
      <w:sz w:val="16"/>
      <w:szCs w:val="16"/>
    </w:rPr>
  </w:style>
  <w:style w:type="paragraph" w:styleId="Commentaire">
    <w:name w:val="annotation text"/>
    <w:basedOn w:val="Normal"/>
    <w:link w:val="CommentaireCar"/>
    <w:uiPriority w:val="99"/>
    <w:semiHidden/>
    <w:unhideWhenUsed/>
    <w:rsid w:val="009D0CB8"/>
    <w:rPr>
      <w:sz w:val="20"/>
      <w:szCs w:val="18"/>
    </w:rPr>
  </w:style>
  <w:style w:type="character" w:customStyle="1" w:styleId="CommentaireCar">
    <w:name w:val="Commentaire Car"/>
    <w:link w:val="Commentaire"/>
    <w:uiPriority w:val="99"/>
    <w:semiHidden/>
    <w:rsid w:val="009D0CB8"/>
    <w:rPr>
      <w:rFonts w:eastAsia="Lucida Sans Unicode" w:cs="Mangal"/>
      <w:kern w:val="1"/>
      <w:szCs w:val="18"/>
      <w:lang w:eastAsia="hi-IN" w:bidi="hi-IN"/>
    </w:rPr>
  </w:style>
  <w:style w:type="paragraph" w:styleId="Objetducommentaire">
    <w:name w:val="annotation subject"/>
    <w:basedOn w:val="Commentaire"/>
    <w:next w:val="Commentaire"/>
    <w:link w:val="ObjetducommentaireCar"/>
    <w:uiPriority w:val="99"/>
    <w:semiHidden/>
    <w:unhideWhenUsed/>
    <w:rsid w:val="009D0CB8"/>
    <w:rPr>
      <w:b/>
      <w:bCs/>
    </w:rPr>
  </w:style>
  <w:style w:type="character" w:customStyle="1" w:styleId="ObjetducommentaireCar">
    <w:name w:val="Objet du commentaire Car"/>
    <w:link w:val="Objetducommentaire"/>
    <w:uiPriority w:val="99"/>
    <w:semiHidden/>
    <w:rsid w:val="009D0CB8"/>
    <w:rPr>
      <w:rFonts w:eastAsia="Lucida Sans Unicode" w:cs="Mangal"/>
      <w:b/>
      <w:bCs/>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218070">
      <w:bodyDiv w:val="1"/>
      <w:marLeft w:val="0"/>
      <w:marRight w:val="0"/>
      <w:marTop w:val="0"/>
      <w:marBottom w:val="0"/>
      <w:divBdr>
        <w:top w:val="none" w:sz="0" w:space="0" w:color="auto"/>
        <w:left w:val="none" w:sz="0" w:space="0" w:color="auto"/>
        <w:bottom w:val="none" w:sz="0" w:space="0" w:color="auto"/>
        <w:right w:val="none" w:sz="0" w:space="0" w:color="auto"/>
      </w:divBdr>
    </w:div>
    <w:div w:id="1521432453">
      <w:bodyDiv w:val="1"/>
      <w:marLeft w:val="0"/>
      <w:marRight w:val="0"/>
      <w:marTop w:val="0"/>
      <w:marBottom w:val="0"/>
      <w:divBdr>
        <w:top w:val="none" w:sz="0" w:space="0" w:color="auto"/>
        <w:left w:val="none" w:sz="0" w:space="0" w:color="auto"/>
        <w:bottom w:val="none" w:sz="0" w:space="0" w:color="auto"/>
        <w:right w:val="none" w:sz="0" w:space="0" w:color="auto"/>
      </w:divBdr>
    </w:div>
    <w:div w:id="210668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C425D-62D5-4457-B916-B24800BD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1815</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Longchamp</dc:creator>
  <cp:keywords/>
  <cp:lastModifiedBy>Marlyse Audergon</cp:lastModifiedBy>
  <cp:revision>2</cp:revision>
  <cp:lastPrinted>2019-11-11T10:35:00Z</cp:lastPrinted>
  <dcterms:created xsi:type="dcterms:W3CDTF">2025-11-03T12:16:00Z</dcterms:created>
  <dcterms:modified xsi:type="dcterms:W3CDTF">2025-11-03T12:16:00Z</dcterms:modified>
</cp:coreProperties>
</file>