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7EFE7" w14:textId="49EEFDD2" w:rsidR="00FC4572" w:rsidRPr="00262106" w:rsidRDefault="00FC4572" w:rsidP="00262106">
      <w:pPr>
        <w:rPr>
          <w:rFonts w:ascii="Arial" w:hAnsi="Arial" w:cs="Arial"/>
          <w:b/>
          <w:szCs w:val="24"/>
        </w:rPr>
      </w:pPr>
      <w:r w:rsidRPr="00262106">
        <w:rPr>
          <w:rFonts w:ascii="Arial" w:hAnsi="Arial" w:cs="Arial"/>
          <w:b/>
          <w:szCs w:val="24"/>
        </w:rPr>
        <w:t xml:space="preserve">Rapport de la commission Nº </w:t>
      </w:r>
      <w:r w:rsidR="00C00AF2">
        <w:rPr>
          <w:rFonts w:ascii="Arial" w:hAnsi="Arial" w:cs="Arial"/>
          <w:b/>
          <w:szCs w:val="24"/>
        </w:rPr>
        <w:t>38</w:t>
      </w:r>
    </w:p>
    <w:p w14:paraId="3B6B777D" w14:textId="77777777" w:rsidR="00FC4572" w:rsidRPr="00262106" w:rsidRDefault="00FC4572" w:rsidP="00C00AF2">
      <w:pPr>
        <w:jc w:val="both"/>
        <w:rPr>
          <w:rFonts w:ascii="Arial" w:hAnsi="Arial" w:cs="Arial"/>
          <w:b/>
          <w:szCs w:val="24"/>
        </w:rPr>
      </w:pPr>
    </w:p>
    <w:p w14:paraId="24D3D8F1" w14:textId="665043E6" w:rsidR="00FC4572" w:rsidRPr="00262106" w:rsidRDefault="00FC4572" w:rsidP="00C00AF2">
      <w:pPr>
        <w:jc w:val="both"/>
        <w:rPr>
          <w:rFonts w:ascii="Arial" w:hAnsi="Arial" w:cs="Arial"/>
          <w:b/>
          <w:szCs w:val="24"/>
        </w:rPr>
      </w:pPr>
      <w:r w:rsidRPr="00262106">
        <w:rPr>
          <w:rFonts w:ascii="Arial" w:hAnsi="Arial" w:cs="Arial"/>
          <w:b/>
          <w:szCs w:val="24"/>
        </w:rPr>
        <w:t>chargée de l’examen</w:t>
      </w:r>
      <w:r w:rsidR="00A830C9" w:rsidRPr="00262106">
        <w:rPr>
          <w:rFonts w:ascii="Arial" w:hAnsi="Arial" w:cs="Arial"/>
          <w:b/>
          <w:szCs w:val="24"/>
        </w:rPr>
        <w:t xml:space="preserve"> du</w:t>
      </w:r>
      <w:r w:rsidR="00F3734A" w:rsidRPr="00262106">
        <w:rPr>
          <w:rFonts w:ascii="Arial" w:hAnsi="Arial" w:cs="Arial"/>
          <w:b/>
          <w:szCs w:val="24"/>
        </w:rPr>
        <w:t xml:space="preserve"> </w:t>
      </w:r>
      <w:r w:rsidR="00C00AF2" w:rsidRPr="00C00AF2">
        <w:rPr>
          <w:rFonts w:ascii="Arial" w:hAnsi="Arial" w:cs="Arial"/>
          <w:b/>
          <w:szCs w:val="24"/>
        </w:rPr>
        <w:t xml:space="preserve">Rapport-préavis n° 2023/27 – Déploiement des bornes de recharge pour véhicules électriques – Réponse aux postulats de Mme Anna </w:t>
      </w:r>
      <w:proofErr w:type="spellStart"/>
      <w:r w:rsidR="00C00AF2" w:rsidRPr="00C00AF2">
        <w:rPr>
          <w:rFonts w:ascii="Arial" w:hAnsi="Arial" w:cs="Arial"/>
          <w:b/>
          <w:szCs w:val="24"/>
        </w:rPr>
        <w:t>Zangger</w:t>
      </w:r>
      <w:proofErr w:type="spellEnd"/>
      <w:r w:rsidR="00C00AF2" w:rsidRPr="00C00AF2">
        <w:rPr>
          <w:rFonts w:ascii="Arial" w:hAnsi="Arial" w:cs="Arial"/>
          <w:b/>
          <w:szCs w:val="24"/>
        </w:rPr>
        <w:t xml:space="preserve"> et consorts « Pour la promotion des véhicules électriques sur le domaine communal », de M. Yvan </w:t>
      </w:r>
      <w:proofErr w:type="spellStart"/>
      <w:r w:rsidR="00C00AF2" w:rsidRPr="00C00AF2">
        <w:rPr>
          <w:rFonts w:ascii="Arial" w:hAnsi="Arial" w:cs="Arial"/>
          <w:b/>
          <w:szCs w:val="24"/>
        </w:rPr>
        <w:t>Salzmann</w:t>
      </w:r>
      <w:proofErr w:type="spellEnd"/>
      <w:r w:rsidR="00C00AF2" w:rsidRPr="00C00AF2">
        <w:rPr>
          <w:rFonts w:ascii="Arial" w:hAnsi="Arial" w:cs="Arial"/>
          <w:b/>
          <w:szCs w:val="24"/>
        </w:rPr>
        <w:t xml:space="preserve"> « Pour une augmentation sensibles des bornes de recharge des véhicules électriques » et de M. Henri </w:t>
      </w:r>
      <w:proofErr w:type="spellStart"/>
      <w:r w:rsidR="00C00AF2" w:rsidRPr="00C00AF2">
        <w:rPr>
          <w:rFonts w:ascii="Arial" w:hAnsi="Arial" w:cs="Arial"/>
          <w:b/>
          <w:szCs w:val="24"/>
        </w:rPr>
        <w:t>Klunge</w:t>
      </w:r>
      <w:proofErr w:type="spellEnd"/>
      <w:r w:rsidR="00C00AF2" w:rsidRPr="00C00AF2">
        <w:rPr>
          <w:rFonts w:ascii="Arial" w:hAnsi="Arial" w:cs="Arial"/>
          <w:b/>
          <w:szCs w:val="24"/>
        </w:rPr>
        <w:t xml:space="preserve"> « De l’air pour les lausannois, de l’hydrogène pour leurs transports »</w:t>
      </w:r>
    </w:p>
    <w:p w14:paraId="6E3669EB" w14:textId="77777777" w:rsidR="00FC4572" w:rsidRPr="00262106" w:rsidRDefault="00FC4572" w:rsidP="00262106">
      <w:pPr>
        <w:ind w:left="567"/>
        <w:rPr>
          <w:rFonts w:ascii="Arial" w:hAnsi="Arial" w:cs="Arial"/>
          <w:b/>
          <w:szCs w:val="24"/>
        </w:rPr>
      </w:pPr>
    </w:p>
    <w:p w14:paraId="388A4A71" w14:textId="77777777" w:rsidR="00A830C9" w:rsidRPr="00262106" w:rsidRDefault="00A830C9" w:rsidP="00262106">
      <w:pPr>
        <w:pBdr>
          <w:bottom w:val="single" w:sz="4" w:space="1" w:color="000000"/>
        </w:pBdr>
        <w:rPr>
          <w:rFonts w:ascii="Arial" w:hAnsi="Arial" w:cs="Arial"/>
          <w:szCs w:val="24"/>
        </w:rPr>
      </w:pPr>
    </w:p>
    <w:p w14:paraId="2C56A473" w14:textId="77777777" w:rsidR="00A830C9" w:rsidRPr="00262106" w:rsidRDefault="00A830C9" w:rsidP="00262106">
      <w:pPr>
        <w:tabs>
          <w:tab w:val="left" w:pos="6521"/>
        </w:tabs>
        <w:ind w:left="1843" w:hanging="1843"/>
        <w:rPr>
          <w:rFonts w:ascii="Arial" w:hAnsi="Arial" w:cs="Arial"/>
          <w:szCs w:val="24"/>
        </w:rPr>
      </w:pPr>
    </w:p>
    <w:p w14:paraId="12EF89A0" w14:textId="76054A58" w:rsidR="00A830C9" w:rsidRPr="00262106" w:rsidRDefault="00A830C9" w:rsidP="00262106">
      <w:pPr>
        <w:tabs>
          <w:tab w:val="left" w:pos="3544"/>
        </w:tabs>
        <w:spacing w:after="120"/>
        <w:ind w:left="1843" w:hanging="1843"/>
        <w:rPr>
          <w:rFonts w:ascii="Arial" w:hAnsi="Arial" w:cs="Arial"/>
          <w:szCs w:val="24"/>
        </w:rPr>
      </w:pPr>
      <w:r w:rsidRPr="00262106">
        <w:rPr>
          <w:rFonts w:ascii="Arial" w:hAnsi="Arial" w:cs="Arial"/>
          <w:szCs w:val="24"/>
        </w:rPr>
        <w:t xml:space="preserve">Présidence : </w:t>
      </w:r>
      <w:r w:rsidRPr="00262106">
        <w:rPr>
          <w:rFonts w:ascii="Arial" w:hAnsi="Arial" w:cs="Arial"/>
          <w:szCs w:val="24"/>
        </w:rPr>
        <w:tab/>
      </w:r>
      <w:r w:rsidRPr="00262106">
        <w:rPr>
          <w:rFonts w:ascii="Arial" w:hAnsi="Arial" w:cs="Arial"/>
          <w:szCs w:val="24"/>
        </w:rPr>
        <w:tab/>
      </w:r>
      <w:r w:rsidR="00C00AF2">
        <w:rPr>
          <w:rFonts w:ascii="Arial" w:hAnsi="Arial" w:cs="Arial"/>
          <w:szCs w:val="24"/>
        </w:rPr>
        <w:t>Carolina CARVALHO</w:t>
      </w:r>
    </w:p>
    <w:p w14:paraId="0A7F7B4C" w14:textId="46EB1A95" w:rsidR="00A830C9" w:rsidRPr="00262106" w:rsidRDefault="00A830C9" w:rsidP="00C00AF2">
      <w:pPr>
        <w:tabs>
          <w:tab w:val="left" w:pos="3544"/>
        </w:tabs>
        <w:ind w:left="3540" w:hanging="3540"/>
        <w:rPr>
          <w:rFonts w:ascii="Arial" w:hAnsi="Arial" w:cs="Arial"/>
          <w:szCs w:val="24"/>
        </w:rPr>
      </w:pPr>
      <w:r w:rsidRPr="00262106">
        <w:rPr>
          <w:rFonts w:ascii="Arial" w:hAnsi="Arial" w:cs="Arial"/>
          <w:szCs w:val="24"/>
        </w:rPr>
        <w:t>Membres présents :</w:t>
      </w:r>
      <w:r w:rsidRPr="00262106">
        <w:rPr>
          <w:rFonts w:ascii="Arial" w:hAnsi="Arial" w:cs="Arial"/>
          <w:szCs w:val="24"/>
        </w:rPr>
        <w:tab/>
      </w:r>
      <w:r w:rsidR="001C4AA2" w:rsidRPr="00262106">
        <w:rPr>
          <w:rFonts w:ascii="Arial" w:hAnsi="Arial" w:cs="Arial"/>
          <w:szCs w:val="24"/>
        </w:rPr>
        <w:tab/>
      </w:r>
      <w:r w:rsidR="00C00AF2" w:rsidRPr="00C00AF2">
        <w:rPr>
          <w:rFonts w:ascii="Arial" w:hAnsi="Arial" w:cs="Arial"/>
          <w:szCs w:val="24"/>
        </w:rPr>
        <w:t>Yvan SALZMANN (Socialiste) ; Roland PHILIPPOZ (</w:t>
      </w:r>
      <w:proofErr w:type="spellStart"/>
      <w:r w:rsidR="00C00AF2" w:rsidRPr="00C00AF2">
        <w:rPr>
          <w:rFonts w:ascii="Arial" w:hAnsi="Arial" w:cs="Arial"/>
          <w:szCs w:val="24"/>
        </w:rPr>
        <w:t>rempl</w:t>
      </w:r>
      <w:proofErr w:type="spellEnd"/>
      <w:r w:rsidR="00C00AF2" w:rsidRPr="00C00AF2">
        <w:rPr>
          <w:rFonts w:ascii="Arial" w:hAnsi="Arial" w:cs="Arial"/>
          <w:szCs w:val="24"/>
        </w:rPr>
        <w:t>. Carolina Carvalho, Socialiste) ; Tatiana TAILLEFERT (Les Verts) ; Anne BERGUERAND (Les Verts) ; Ariane MORIN (Les Verts) ; Henri KLUNGE (Libéral-Radical) ; Nicolas HURNI (Libéral-Radical) ; Johan PAIN (</w:t>
      </w:r>
      <w:proofErr w:type="spellStart"/>
      <w:r w:rsidR="00C00AF2" w:rsidRPr="00C00AF2">
        <w:rPr>
          <w:rFonts w:ascii="Arial" w:hAnsi="Arial" w:cs="Arial"/>
          <w:szCs w:val="24"/>
        </w:rPr>
        <w:t>rempl</w:t>
      </w:r>
      <w:proofErr w:type="spellEnd"/>
      <w:r w:rsidR="00C00AF2" w:rsidRPr="00C00AF2">
        <w:rPr>
          <w:rFonts w:ascii="Arial" w:hAnsi="Arial" w:cs="Arial"/>
          <w:szCs w:val="24"/>
        </w:rPr>
        <w:t xml:space="preserve">. Gaëlle </w:t>
      </w:r>
      <w:proofErr w:type="spellStart"/>
      <w:r w:rsidR="00C00AF2" w:rsidRPr="00C00AF2">
        <w:rPr>
          <w:rFonts w:ascii="Arial" w:hAnsi="Arial" w:cs="Arial"/>
          <w:szCs w:val="24"/>
        </w:rPr>
        <w:t>Kovaliv</w:t>
      </w:r>
      <w:proofErr w:type="spellEnd"/>
      <w:r w:rsidR="00C00AF2" w:rsidRPr="00C00AF2">
        <w:rPr>
          <w:rFonts w:ascii="Arial" w:hAnsi="Arial" w:cs="Arial"/>
          <w:szCs w:val="24"/>
        </w:rPr>
        <w:t>, Ensemble à Gauche) ; Virginie CAVALLI (</w:t>
      </w:r>
      <w:proofErr w:type="spellStart"/>
      <w:r w:rsidR="00C00AF2" w:rsidRPr="00C00AF2">
        <w:rPr>
          <w:rFonts w:ascii="Arial" w:hAnsi="Arial" w:cs="Arial"/>
          <w:szCs w:val="24"/>
        </w:rPr>
        <w:t>rempl</w:t>
      </w:r>
      <w:proofErr w:type="spellEnd"/>
      <w:r w:rsidR="00C00AF2" w:rsidRPr="00C00AF2">
        <w:rPr>
          <w:rFonts w:ascii="Arial" w:hAnsi="Arial" w:cs="Arial"/>
          <w:szCs w:val="24"/>
        </w:rPr>
        <w:t xml:space="preserve">. Vincent </w:t>
      </w:r>
      <w:proofErr w:type="spellStart"/>
      <w:r w:rsidR="00C00AF2" w:rsidRPr="00C00AF2">
        <w:rPr>
          <w:rFonts w:ascii="Arial" w:hAnsi="Arial" w:cs="Arial"/>
          <w:szCs w:val="24"/>
        </w:rPr>
        <w:t>Vouillamoz</w:t>
      </w:r>
      <w:proofErr w:type="spellEnd"/>
      <w:r w:rsidR="00C00AF2" w:rsidRPr="00C00AF2">
        <w:rPr>
          <w:rFonts w:ascii="Arial" w:hAnsi="Arial" w:cs="Arial"/>
          <w:szCs w:val="24"/>
        </w:rPr>
        <w:t xml:space="preserve">, </w:t>
      </w:r>
      <w:proofErr w:type="spellStart"/>
      <w:r w:rsidR="00C00AF2" w:rsidRPr="00C00AF2">
        <w:rPr>
          <w:rFonts w:ascii="Arial" w:hAnsi="Arial" w:cs="Arial"/>
          <w:szCs w:val="24"/>
        </w:rPr>
        <w:t>Vert’libéraux</w:t>
      </w:r>
      <w:proofErr w:type="spellEnd"/>
      <w:r w:rsidR="00C00AF2" w:rsidRPr="00C00AF2">
        <w:rPr>
          <w:rFonts w:ascii="Arial" w:hAnsi="Arial" w:cs="Arial"/>
          <w:szCs w:val="24"/>
        </w:rPr>
        <w:t>) ; Josée Christine LAVANCHY (</w:t>
      </w:r>
      <w:proofErr w:type="spellStart"/>
      <w:r w:rsidR="00C00AF2" w:rsidRPr="00C00AF2">
        <w:rPr>
          <w:rFonts w:ascii="Arial" w:hAnsi="Arial" w:cs="Arial"/>
          <w:szCs w:val="24"/>
        </w:rPr>
        <w:t>rempl</w:t>
      </w:r>
      <w:proofErr w:type="spellEnd"/>
      <w:r w:rsidR="00C00AF2" w:rsidRPr="00C00AF2">
        <w:rPr>
          <w:rFonts w:ascii="Arial" w:hAnsi="Arial" w:cs="Arial"/>
          <w:szCs w:val="24"/>
        </w:rPr>
        <w:t>. Nicola Di Giulio, UDC)</w:t>
      </w:r>
    </w:p>
    <w:p w14:paraId="57A9C09D" w14:textId="2E9D474D" w:rsidR="00A830C9" w:rsidRPr="00262106" w:rsidRDefault="00A830C9" w:rsidP="00C00AF2">
      <w:pPr>
        <w:tabs>
          <w:tab w:val="left" w:pos="3544"/>
        </w:tabs>
        <w:spacing w:before="120"/>
        <w:ind w:left="3540" w:hanging="3540"/>
        <w:rPr>
          <w:rFonts w:ascii="Arial" w:hAnsi="Arial" w:cs="Arial"/>
          <w:szCs w:val="24"/>
        </w:rPr>
      </w:pPr>
      <w:r w:rsidRPr="00262106">
        <w:rPr>
          <w:rFonts w:ascii="Arial" w:hAnsi="Arial" w:cs="Arial"/>
          <w:szCs w:val="24"/>
        </w:rPr>
        <w:t>Membres excusés :</w:t>
      </w:r>
      <w:r w:rsidRPr="00262106">
        <w:rPr>
          <w:rFonts w:ascii="Arial" w:hAnsi="Arial" w:cs="Arial"/>
          <w:szCs w:val="24"/>
        </w:rPr>
        <w:tab/>
      </w:r>
      <w:r w:rsidR="00C00AF2">
        <w:rPr>
          <w:rFonts w:ascii="Arial" w:hAnsi="Arial" w:cs="Arial"/>
          <w:szCs w:val="24"/>
        </w:rPr>
        <w:t xml:space="preserve">Sébastien KESSLER ; </w:t>
      </w:r>
      <w:r w:rsidR="00C00AF2" w:rsidRPr="00C00AF2">
        <w:rPr>
          <w:rFonts w:ascii="Arial" w:hAnsi="Arial" w:cs="Arial"/>
          <w:szCs w:val="24"/>
        </w:rPr>
        <w:t>Séverine GRAFF (Socialiste) ; Antoine PIGUET (Libéral-Radical)</w:t>
      </w:r>
    </w:p>
    <w:p w14:paraId="08D966B0" w14:textId="77777777" w:rsidR="00C00AF2" w:rsidRDefault="001C4AA2" w:rsidP="00C00AF2">
      <w:pPr>
        <w:tabs>
          <w:tab w:val="left" w:pos="3544"/>
        </w:tabs>
        <w:spacing w:before="120"/>
        <w:ind w:left="4245" w:hanging="4245"/>
        <w:rPr>
          <w:rFonts w:ascii="Arial" w:hAnsi="Arial" w:cs="Arial"/>
          <w:szCs w:val="24"/>
        </w:rPr>
      </w:pPr>
      <w:proofErr w:type="spellStart"/>
      <w:r w:rsidRPr="00262106">
        <w:rPr>
          <w:rFonts w:ascii="Arial" w:hAnsi="Arial" w:cs="Arial"/>
          <w:szCs w:val="24"/>
        </w:rPr>
        <w:t>Repré</w:t>
      </w:r>
      <w:r w:rsidR="00C00AF2">
        <w:rPr>
          <w:rFonts w:ascii="Arial" w:hAnsi="Arial" w:cs="Arial"/>
          <w:szCs w:val="24"/>
        </w:rPr>
        <w:t>s</w:t>
      </w:r>
      <w:proofErr w:type="spellEnd"/>
      <w:r w:rsidR="00C00AF2">
        <w:rPr>
          <w:rFonts w:ascii="Arial" w:hAnsi="Arial" w:cs="Arial"/>
          <w:szCs w:val="24"/>
        </w:rPr>
        <w:t xml:space="preserve">. </w:t>
      </w:r>
      <w:r w:rsidRPr="00262106">
        <w:rPr>
          <w:rFonts w:ascii="Arial" w:hAnsi="Arial" w:cs="Arial"/>
          <w:szCs w:val="24"/>
        </w:rPr>
        <w:t>Municipalité</w:t>
      </w:r>
      <w:r w:rsidR="00A830C9" w:rsidRPr="00262106">
        <w:rPr>
          <w:rFonts w:ascii="Arial" w:hAnsi="Arial" w:cs="Arial"/>
          <w:szCs w:val="24"/>
        </w:rPr>
        <w:t xml:space="preserve"> :</w:t>
      </w:r>
      <w:r w:rsidR="00A830C9" w:rsidRPr="00262106">
        <w:rPr>
          <w:rFonts w:ascii="Arial" w:hAnsi="Arial" w:cs="Arial"/>
          <w:szCs w:val="24"/>
        </w:rPr>
        <w:tab/>
      </w:r>
      <w:r w:rsidR="00C00AF2" w:rsidRPr="00C00AF2">
        <w:rPr>
          <w:rFonts w:ascii="Arial" w:hAnsi="Arial" w:cs="Arial"/>
          <w:szCs w:val="24"/>
        </w:rPr>
        <w:t>M. Xavier COMPANY, directeur</w:t>
      </w:r>
    </w:p>
    <w:p w14:paraId="4C7ED30A" w14:textId="77777777" w:rsidR="00C00AF2" w:rsidRDefault="00C00AF2" w:rsidP="00C00AF2">
      <w:pPr>
        <w:tabs>
          <w:tab w:val="left" w:pos="3544"/>
        </w:tabs>
        <w:spacing w:before="120"/>
        <w:ind w:left="4245" w:hanging="4245"/>
        <w:rPr>
          <w:rFonts w:ascii="Arial" w:hAnsi="Arial" w:cs="Arial"/>
          <w:szCs w:val="24"/>
        </w:rPr>
      </w:pPr>
      <w:r>
        <w:rPr>
          <w:rFonts w:ascii="Arial" w:hAnsi="Arial" w:cs="Arial"/>
          <w:szCs w:val="24"/>
        </w:rPr>
        <w:tab/>
      </w:r>
      <w:proofErr w:type="spellStart"/>
      <w:r w:rsidRPr="00C00AF2">
        <w:rPr>
          <w:rFonts w:ascii="Arial" w:hAnsi="Arial" w:cs="Arial"/>
          <w:szCs w:val="24"/>
        </w:rPr>
        <w:t>Servicesindustriels</w:t>
      </w:r>
      <w:proofErr w:type="spellEnd"/>
      <w:r>
        <w:rPr>
          <w:rFonts w:ascii="Arial" w:hAnsi="Arial" w:cs="Arial"/>
          <w:szCs w:val="24"/>
        </w:rPr>
        <w:t xml:space="preserve"> ; </w:t>
      </w:r>
      <w:r w:rsidRPr="00C00AF2">
        <w:rPr>
          <w:rFonts w:ascii="Arial" w:hAnsi="Arial" w:cs="Arial"/>
          <w:szCs w:val="24"/>
        </w:rPr>
        <w:t>M. Baptiste ANTILLE,</w:t>
      </w:r>
    </w:p>
    <w:p w14:paraId="47B52021" w14:textId="3872FEAD" w:rsidR="00A830C9" w:rsidRPr="00262106" w:rsidRDefault="00C00AF2" w:rsidP="00C00AF2">
      <w:pPr>
        <w:tabs>
          <w:tab w:val="left" w:pos="3544"/>
        </w:tabs>
        <w:spacing w:before="120"/>
        <w:ind w:left="4245" w:hanging="4245"/>
        <w:rPr>
          <w:rFonts w:ascii="Arial" w:hAnsi="Arial" w:cs="Arial"/>
          <w:szCs w:val="24"/>
        </w:rPr>
      </w:pPr>
      <w:r>
        <w:rPr>
          <w:rFonts w:ascii="Arial" w:hAnsi="Arial" w:cs="Arial"/>
          <w:szCs w:val="24"/>
        </w:rPr>
        <w:tab/>
      </w:r>
      <w:r w:rsidRPr="00C00AF2">
        <w:rPr>
          <w:rFonts w:ascii="Arial" w:hAnsi="Arial" w:cs="Arial"/>
          <w:szCs w:val="24"/>
        </w:rPr>
        <w:t>responsable Division politique énergétique</w:t>
      </w:r>
    </w:p>
    <w:p w14:paraId="7A8476B8" w14:textId="13EF1D59" w:rsidR="00A830C9" w:rsidRPr="00262106" w:rsidRDefault="00A830C9" w:rsidP="00262106">
      <w:pPr>
        <w:tabs>
          <w:tab w:val="left" w:pos="3544"/>
        </w:tabs>
        <w:spacing w:before="120"/>
        <w:ind w:left="1979" w:hanging="1979"/>
        <w:rPr>
          <w:rFonts w:ascii="Arial" w:hAnsi="Arial" w:cs="Arial"/>
          <w:szCs w:val="24"/>
        </w:rPr>
      </w:pPr>
      <w:r w:rsidRPr="00262106">
        <w:rPr>
          <w:rFonts w:ascii="Arial" w:hAnsi="Arial" w:cs="Arial"/>
          <w:szCs w:val="24"/>
        </w:rPr>
        <w:t>Notes de séances</w:t>
      </w:r>
      <w:r w:rsidRPr="00262106">
        <w:rPr>
          <w:rFonts w:ascii="Arial" w:hAnsi="Arial" w:cs="Arial"/>
          <w:szCs w:val="24"/>
        </w:rPr>
        <w:tab/>
      </w:r>
      <w:r w:rsidRPr="00262106">
        <w:rPr>
          <w:rFonts w:ascii="Arial" w:hAnsi="Arial" w:cs="Arial"/>
          <w:szCs w:val="24"/>
        </w:rPr>
        <w:tab/>
      </w:r>
      <w:r w:rsidR="00C00AF2" w:rsidRPr="00C00AF2">
        <w:rPr>
          <w:rFonts w:ascii="Arial" w:hAnsi="Arial" w:cs="Arial"/>
          <w:szCs w:val="24"/>
        </w:rPr>
        <w:t>Kelly HARRISON</w:t>
      </w:r>
      <w:r w:rsidRPr="00262106">
        <w:rPr>
          <w:rFonts w:ascii="Arial" w:hAnsi="Arial" w:cs="Arial"/>
          <w:szCs w:val="24"/>
        </w:rPr>
        <w:t>.</w:t>
      </w:r>
    </w:p>
    <w:p w14:paraId="46CB6B34" w14:textId="77777777" w:rsidR="00A830C9" w:rsidRPr="00262106" w:rsidRDefault="00A830C9" w:rsidP="00262106">
      <w:pPr>
        <w:pBdr>
          <w:bottom w:val="single" w:sz="4" w:space="1" w:color="000000"/>
        </w:pBdr>
        <w:rPr>
          <w:rFonts w:ascii="Arial" w:hAnsi="Arial" w:cs="Arial"/>
          <w:szCs w:val="24"/>
        </w:rPr>
      </w:pPr>
    </w:p>
    <w:p w14:paraId="04DC7533" w14:textId="77777777" w:rsidR="00A830C9" w:rsidRPr="00262106" w:rsidRDefault="00A830C9" w:rsidP="00262106">
      <w:pPr>
        <w:rPr>
          <w:rFonts w:ascii="Arial" w:hAnsi="Arial" w:cs="Arial"/>
          <w:szCs w:val="24"/>
        </w:rPr>
      </w:pPr>
    </w:p>
    <w:p w14:paraId="1888C7B3" w14:textId="67443609" w:rsidR="00A830C9" w:rsidRPr="00262106" w:rsidRDefault="00F3734A" w:rsidP="00262106">
      <w:pPr>
        <w:rPr>
          <w:rFonts w:ascii="Arial" w:hAnsi="Arial" w:cs="Arial"/>
          <w:bCs/>
          <w:szCs w:val="24"/>
        </w:rPr>
      </w:pPr>
      <w:r w:rsidRPr="00262106">
        <w:rPr>
          <w:rFonts w:ascii="Arial" w:hAnsi="Arial" w:cs="Arial"/>
          <w:bCs/>
          <w:szCs w:val="24"/>
        </w:rPr>
        <w:t xml:space="preserve">Lieu : </w:t>
      </w:r>
      <w:r w:rsidR="00C00AF2" w:rsidRPr="00C00AF2">
        <w:rPr>
          <w:rFonts w:ascii="Arial" w:hAnsi="Arial" w:cs="Arial"/>
          <w:bCs/>
          <w:szCs w:val="24"/>
        </w:rPr>
        <w:t>Salle de direction des SIL, Genève 34</w:t>
      </w:r>
    </w:p>
    <w:p w14:paraId="5261CAE9" w14:textId="77777777" w:rsidR="00F3734A" w:rsidRPr="00262106" w:rsidRDefault="00F3734A" w:rsidP="00262106">
      <w:pPr>
        <w:rPr>
          <w:rFonts w:ascii="Arial" w:hAnsi="Arial" w:cs="Arial"/>
          <w:bCs/>
          <w:szCs w:val="24"/>
        </w:rPr>
      </w:pPr>
    </w:p>
    <w:p w14:paraId="0CB21EEB" w14:textId="1B124CFD" w:rsidR="00F3734A" w:rsidRPr="00262106" w:rsidRDefault="00F3734A" w:rsidP="00262106">
      <w:pPr>
        <w:rPr>
          <w:rFonts w:ascii="Arial" w:hAnsi="Arial" w:cs="Arial"/>
          <w:bCs/>
          <w:szCs w:val="24"/>
        </w:rPr>
      </w:pPr>
      <w:r w:rsidRPr="00262106">
        <w:rPr>
          <w:rFonts w:ascii="Arial" w:hAnsi="Arial" w:cs="Arial"/>
          <w:bCs/>
          <w:szCs w:val="24"/>
        </w:rPr>
        <w:t xml:space="preserve">Date : </w:t>
      </w:r>
      <w:r w:rsidR="00C00AF2" w:rsidRPr="005476F2">
        <w:rPr>
          <w:rFonts w:ascii="Arial" w:hAnsi="Arial" w:cs="Arial"/>
          <w:szCs w:val="22"/>
        </w:rPr>
        <w:t xml:space="preserve">le </w:t>
      </w:r>
      <w:r w:rsidR="00C00AF2">
        <w:rPr>
          <w:rFonts w:ascii="Arial" w:hAnsi="Arial" w:cs="Arial"/>
          <w:szCs w:val="22"/>
        </w:rPr>
        <w:t>15 août 2023</w:t>
      </w:r>
    </w:p>
    <w:p w14:paraId="2858E1C8" w14:textId="77777777" w:rsidR="00A830C9" w:rsidRPr="00262106" w:rsidRDefault="00A830C9" w:rsidP="00262106">
      <w:pPr>
        <w:rPr>
          <w:rFonts w:ascii="Arial" w:hAnsi="Arial" w:cs="Arial"/>
          <w:bCs/>
          <w:szCs w:val="24"/>
        </w:rPr>
      </w:pPr>
    </w:p>
    <w:p w14:paraId="74DA8946" w14:textId="4CAE908E" w:rsidR="00A830C9" w:rsidRPr="00262106" w:rsidRDefault="009B140D" w:rsidP="00262106">
      <w:pPr>
        <w:rPr>
          <w:rFonts w:ascii="Arial" w:hAnsi="Arial" w:cs="Arial"/>
          <w:bCs/>
          <w:szCs w:val="24"/>
        </w:rPr>
      </w:pPr>
      <w:r w:rsidRPr="00262106">
        <w:rPr>
          <w:rFonts w:ascii="Arial" w:hAnsi="Arial" w:cs="Arial"/>
          <w:bCs/>
          <w:szCs w:val="24"/>
        </w:rPr>
        <w:t xml:space="preserve">Début et fin de la séance : </w:t>
      </w:r>
      <w:r w:rsidR="00C00AF2">
        <w:rPr>
          <w:rFonts w:ascii="Arial" w:hAnsi="Arial" w:cs="Arial"/>
          <w:sz w:val="22"/>
          <w:szCs w:val="22"/>
        </w:rPr>
        <w:t>17h30 – 18h35</w:t>
      </w:r>
    </w:p>
    <w:p w14:paraId="7ED1378A" w14:textId="77777777" w:rsidR="00F3734A" w:rsidRPr="00262106" w:rsidRDefault="00F3734A" w:rsidP="00262106">
      <w:pPr>
        <w:pBdr>
          <w:bottom w:val="single" w:sz="4" w:space="1" w:color="000000"/>
        </w:pBdr>
        <w:rPr>
          <w:rFonts w:ascii="Arial" w:hAnsi="Arial" w:cs="Arial"/>
          <w:szCs w:val="24"/>
        </w:rPr>
      </w:pPr>
    </w:p>
    <w:p w14:paraId="3B4CA5BD" w14:textId="77777777" w:rsidR="00F3734A" w:rsidRPr="00262106" w:rsidRDefault="00F3734A" w:rsidP="00262106">
      <w:pPr>
        <w:rPr>
          <w:rFonts w:ascii="Arial" w:hAnsi="Arial" w:cs="Arial"/>
          <w:szCs w:val="24"/>
        </w:rPr>
      </w:pPr>
    </w:p>
    <w:p w14:paraId="24F54812" w14:textId="58086C7F" w:rsidR="00C00AF2" w:rsidRDefault="00C00AF2" w:rsidP="00DB0C3E">
      <w:pPr>
        <w:spacing w:after="120" w:line="276" w:lineRule="auto"/>
        <w:jc w:val="both"/>
        <w:rPr>
          <w:rFonts w:ascii="Arial" w:hAnsi="Arial" w:cs="Arial"/>
          <w:sz w:val="22"/>
          <w:szCs w:val="22"/>
        </w:rPr>
      </w:pPr>
      <w:r>
        <w:rPr>
          <w:rFonts w:ascii="Arial" w:hAnsi="Arial" w:cs="Arial"/>
          <w:sz w:val="22"/>
          <w:szCs w:val="22"/>
        </w:rPr>
        <w:t>L</w:t>
      </w:r>
      <w:r w:rsidRPr="00C00AF2">
        <w:rPr>
          <w:rFonts w:ascii="Arial" w:hAnsi="Arial" w:cs="Arial"/>
          <w:sz w:val="22"/>
          <w:szCs w:val="22"/>
        </w:rPr>
        <w:t>e</w:t>
      </w:r>
      <w:r>
        <w:rPr>
          <w:rFonts w:ascii="Arial" w:hAnsi="Arial" w:cs="Arial"/>
          <w:sz w:val="22"/>
          <w:szCs w:val="22"/>
        </w:rPr>
        <w:t xml:space="preserve"> rapport-préavis n° 2023/27 porte sur la politique des places de recharge pour véhicules électriques menée par la Ville en complément aux offres</w:t>
      </w:r>
      <w:r w:rsidR="00E55781">
        <w:rPr>
          <w:rFonts w:ascii="Arial" w:hAnsi="Arial" w:cs="Arial"/>
          <w:sz w:val="22"/>
          <w:szCs w:val="22"/>
        </w:rPr>
        <w:t xml:space="preserve"> privées</w:t>
      </w:r>
      <w:r>
        <w:rPr>
          <w:rFonts w:ascii="Arial" w:hAnsi="Arial" w:cs="Arial"/>
          <w:sz w:val="22"/>
          <w:szCs w:val="22"/>
        </w:rPr>
        <w:t xml:space="preserve">. </w:t>
      </w:r>
      <w:r w:rsidR="00DB0C3E">
        <w:rPr>
          <w:rFonts w:ascii="Arial" w:hAnsi="Arial" w:cs="Arial"/>
          <w:sz w:val="22"/>
          <w:szCs w:val="22"/>
        </w:rPr>
        <w:t xml:space="preserve">Malgré une offre privée </w:t>
      </w:r>
      <w:r w:rsidR="00E55781">
        <w:rPr>
          <w:rFonts w:ascii="Arial" w:hAnsi="Arial" w:cs="Arial"/>
          <w:sz w:val="22"/>
          <w:szCs w:val="22"/>
        </w:rPr>
        <w:t>bien développée</w:t>
      </w:r>
      <w:r>
        <w:rPr>
          <w:rFonts w:ascii="Arial" w:hAnsi="Arial" w:cs="Arial"/>
          <w:sz w:val="22"/>
          <w:szCs w:val="22"/>
        </w:rPr>
        <w:t xml:space="preserve">, </w:t>
      </w:r>
      <w:r w:rsidR="00DB0C3E">
        <w:rPr>
          <w:rFonts w:ascii="Arial" w:hAnsi="Arial" w:cs="Arial"/>
          <w:sz w:val="22"/>
          <w:szCs w:val="22"/>
        </w:rPr>
        <w:t>il est important pour les SIL d’offrir des bornes</w:t>
      </w:r>
      <w:r>
        <w:rPr>
          <w:rFonts w:ascii="Arial" w:hAnsi="Arial" w:cs="Arial"/>
          <w:sz w:val="22"/>
          <w:szCs w:val="22"/>
        </w:rPr>
        <w:t xml:space="preserve"> en voirie, avec une répartition adéquate dans les quartiers, en collaboration avec le service de la Mobilité et de l’aménagement des espaces publics. L’autre objectif est d’équiper les bâtiments avec des places de parc en ouvrage de bornes de recharge</w:t>
      </w:r>
      <w:r w:rsidR="00DB0C3E">
        <w:rPr>
          <w:rFonts w:ascii="Arial" w:hAnsi="Arial" w:cs="Arial"/>
          <w:sz w:val="22"/>
          <w:szCs w:val="22"/>
        </w:rPr>
        <w:t>, au travers</w:t>
      </w:r>
      <w:r>
        <w:rPr>
          <w:rFonts w:ascii="Arial" w:hAnsi="Arial" w:cs="Arial"/>
          <w:sz w:val="22"/>
          <w:szCs w:val="22"/>
        </w:rPr>
        <w:t xml:space="preserve"> d’un contrat de prestations. En parallèle, les SIL mènent des réflexions sur les bornes de recharge pour les véhicules de l’administration, qui devront fonctionner avec de l’énergie 100% renouvelable d’ici 2030. Enfin, les SIL ne voient pas d’avenir pour l</w:t>
      </w:r>
      <w:r w:rsidR="00EE17C1">
        <w:rPr>
          <w:rFonts w:ascii="Arial" w:hAnsi="Arial" w:cs="Arial"/>
          <w:sz w:val="22"/>
          <w:szCs w:val="22"/>
        </w:rPr>
        <w:t>a solution de l</w:t>
      </w:r>
      <w:r>
        <w:rPr>
          <w:rFonts w:ascii="Arial" w:hAnsi="Arial" w:cs="Arial"/>
          <w:sz w:val="22"/>
          <w:szCs w:val="22"/>
        </w:rPr>
        <w:t>’hydrogène</w:t>
      </w:r>
      <w:r w:rsidR="00EE17C1">
        <w:rPr>
          <w:rFonts w:ascii="Arial" w:hAnsi="Arial" w:cs="Arial"/>
          <w:sz w:val="22"/>
          <w:szCs w:val="22"/>
        </w:rPr>
        <w:t>.</w:t>
      </w:r>
      <w:r>
        <w:rPr>
          <w:rFonts w:ascii="Arial" w:hAnsi="Arial" w:cs="Arial"/>
          <w:sz w:val="22"/>
          <w:szCs w:val="22"/>
        </w:rPr>
        <w:t xml:space="preserve"> L’hydrogène renouvelable reste rare aujourd’hui et est très énergivore en production. On estime que dans les cinq à 10 ans, il n’y aura pas de développement notable de ce gaz.</w:t>
      </w:r>
    </w:p>
    <w:p w14:paraId="0DA088F2" w14:textId="77777777" w:rsidR="00C00AF2" w:rsidRPr="005476F2" w:rsidRDefault="00C00AF2" w:rsidP="00DB0C3E">
      <w:pPr>
        <w:spacing w:after="120" w:line="276" w:lineRule="auto"/>
        <w:jc w:val="both"/>
        <w:rPr>
          <w:rFonts w:ascii="Arial" w:hAnsi="Arial" w:cs="Arial"/>
          <w:sz w:val="22"/>
          <w:szCs w:val="22"/>
        </w:rPr>
      </w:pPr>
      <w:r w:rsidRPr="005476F2">
        <w:rPr>
          <w:rFonts w:ascii="Arial" w:hAnsi="Arial" w:cs="Arial"/>
          <w:sz w:val="22"/>
          <w:szCs w:val="22"/>
          <w:u w:val="single"/>
        </w:rPr>
        <w:t>D</w:t>
      </w:r>
      <w:r>
        <w:rPr>
          <w:rFonts w:ascii="Arial" w:hAnsi="Arial" w:cs="Arial"/>
          <w:sz w:val="22"/>
          <w:szCs w:val="22"/>
          <w:u w:val="single"/>
        </w:rPr>
        <w:t>iscussion générale</w:t>
      </w:r>
    </w:p>
    <w:p w14:paraId="62B25BA4" w14:textId="280D6E41" w:rsidR="00C00AF2" w:rsidRDefault="00574CAF" w:rsidP="00DB0C3E">
      <w:pPr>
        <w:pStyle w:val="Corpsdetexte3"/>
        <w:spacing w:after="120" w:line="276" w:lineRule="auto"/>
        <w:rPr>
          <w:rFonts w:ascii="Arial" w:hAnsi="Arial" w:cs="Arial"/>
          <w:sz w:val="22"/>
          <w:szCs w:val="22"/>
        </w:rPr>
      </w:pPr>
      <w:r>
        <w:rPr>
          <w:rFonts w:ascii="Arial" w:hAnsi="Arial" w:cs="Arial"/>
          <w:bCs/>
          <w:sz w:val="22"/>
          <w:szCs w:val="22"/>
        </w:rPr>
        <w:t>À propos de</w:t>
      </w:r>
      <w:r w:rsidR="00C00AF2">
        <w:rPr>
          <w:rFonts w:ascii="Arial" w:hAnsi="Arial" w:cs="Arial"/>
          <w:sz w:val="22"/>
          <w:szCs w:val="22"/>
        </w:rPr>
        <w:t xml:space="preserve"> </w:t>
      </w:r>
      <w:r>
        <w:rPr>
          <w:rFonts w:ascii="Arial" w:hAnsi="Arial" w:cs="Arial"/>
          <w:sz w:val="22"/>
          <w:szCs w:val="22"/>
        </w:rPr>
        <w:t xml:space="preserve">la </w:t>
      </w:r>
      <w:r w:rsidR="00C00AF2" w:rsidRPr="00574CAF">
        <w:rPr>
          <w:rFonts w:ascii="Arial" w:hAnsi="Arial" w:cs="Arial"/>
          <w:sz w:val="22"/>
          <w:szCs w:val="22"/>
          <w:u w:val="single"/>
        </w:rPr>
        <w:t>politique de modération des transports individuels motorisés</w:t>
      </w:r>
      <w:r w:rsidR="00C00AF2">
        <w:rPr>
          <w:rFonts w:ascii="Arial" w:hAnsi="Arial" w:cs="Arial"/>
          <w:sz w:val="22"/>
          <w:szCs w:val="22"/>
        </w:rPr>
        <w:t xml:space="preserve"> (TIM)</w:t>
      </w:r>
      <w:r>
        <w:rPr>
          <w:rFonts w:ascii="Arial" w:hAnsi="Arial" w:cs="Arial"/>
          <w:sz w:val="22"/>
          <w:szCs w:val="22"/>
        </w:rPr>
        <w:t xml:space="preserve">, rappelée dans le rapport de préavis, les intentions de la Municipalité sont saluées par </w:t>
      </w:r>
      <w:r w:rsidR="00EE17C1">
        <w:rPr>
          <w:rFonts w:ascii="Arial" w:hAnsi="Arial" w:cs="Arial"/>
          <w:sz w:val="22"/>
          <w:szCs w:val="22"/>
        </w:rPr>
        <w:t>les</w:t>
      </w:r>
      <w:r>
        <w:rPr>
          <w:rFonts w:ascii="Arial" w:hAnsi="Arial" w:cs="Arial"/>
          <w:sz w:val="22"/>
          <w:szCs w:val="22"/>
        </w:rPr>
        <w:t xml:space="preserve"> commissaires</w:t>
      </w:r>
      <w:r w:rsidR="00C00AF2">
        <w:rPr>
          <w:rFonts w:ascii="Arial" w:hAnsi="Arial" w:cs="Arial"/>
          <w:sz w:val="22"/>
          <w:szCs w:val="22"/>
        </w:rPr>
        <w:t xml:space="preserve">. </w:t>
      </w:r>
      <w:r>
        <w:rPr>
          <w:rFonts w:ascii="Arial" w:hAnsi="Arial" w:cs="Arial"/>
          <w:sz w:val="22"/>
          <w:szCs w:val="22"/>
        </w:rPr>
        <w:t>L’objectif reste de réduire les TIM, malgré le</w:t>
      </w:r>
      <w:r w:rsidRPr="00574CAF">
        <w:rPr>
          <w:rFonts w:ascii="Arial" w:hAnsi="Arial" w:cs="Arial"/>
          <w:sz w:val="22"/>
          <w:szCs w:val="22"/>
        </w:rPr>
        <w:t xml:space="preserve"> </w:t>
      </w:r>
      <w:r>
        <w:rPr>
          <w:rFonts w:ascii="Arial" w:hAnsi="Arial" w:cs="Arial"/>
          <w:sz w:val="22"/>
          <w:szCs w:val="22"/>
        </w:rPr>
        <w:t>développement des bornes de recharge</w:t>
      </w:r>
      <w:r w:rsidR="00C00AF2">
        <w:rPr>
          <w:rFonts w:ascii="Arial" w:hAnsi="Arial" w:cs="Arial"/>
          <w:sz w:val="22"/>
          <w:szCs w:val="22"/>
        </w:rPr>
        <w:t>.</w:t>
      </w:r>
      <w:r>
        <w:rPr>
          <w:rFonts w:ascii="Arial" w:hAnsi="Arial" w:cs="Arial"/>
          <w:sz w:val="22"/>
          <w:szCs w:val="22"/>
        </w:rPr>
        <w:t xml:space="preserve"> </w:t>
      </w:r>
      <w:r w:rsidR="001B0331">
        <w:rPr>
          <w:rFonts w:ascii="Arial" w:hAnsi="Arial" w:cs="Arial"/>
          <w:sz w:val="22"/>
          <w:szCs w:val="22"/>
        </w:rPr>
        <w:t>Le Plan climat de la Ville, dont l’un des objectifs est d’arriver à zéro émission CO</w:t>
      </w:r>
      <w:r w:rsidR="001B0331" w:rsidRPr="00C55318">
        <w:rPr>
          <w:rFonts w:ascii="Arial" w:hAnsi="Arial" w:cs="Arial"/>
          <w:sz w:val="22"/>
          <w:szCs w:val="22"/>
          <w:vertAlign w:val="subscript"/>
        </w:rPr>
        <w:t>2</w:t>
      </w:r>
      <w:r w:rsidR="001B0331">
        <w:rPr>
          <w:rFonts w:ascii="Arial" w:hAnsi="Arial" w:cs="Arial"/>
          <w:sz w:val="22"/>
          <w:szCs w:val="22"/>
        </w:rPr>
        <w:t xml:space="preserve"> pour la mobilité en 2023, suppose le développement de bornes de recharge. Cela dit, nous de pouvons pas oublier que</w:t>
      </w:r>
      <w:r w:rsidR="001B0331" w:rsidRPr="001B0331">
        <w:rPr>
          <w:rFonts w:ascii="Arial" w:hAnsi="Arial" w:cs="Arial"/>
          <w:sz w:val="22"/>
          <w:szCs w:val="22"/>
        </w:rPr>
        <w:t xml:space="preserve"> </w:t>
      </w:r>
      <w:r w:rsidR="001B0331">
        <w:rPr>
          <w:rFonts w:ascii="Arial" w:hAnsi="Arial" w:cs="Arial"/>
          <w:sz w:val="22"/>
          <w:szCs w:val="22"/>
        </w:rPr>
        <w:t xml:space="preserve">les batteries des véhicules électriques posent </w:t>
      </w:r>
      <w:r w:rsidR="00230599">
        <w:rPr>
          <w:rFonts w:ascii="Arial" w:hAnsi="Arial" w:cs="Arial"/>
          <w:sz w:val="22"/>
          <w:szCs w:val="22"/>
        </w:rPr>
        <w:t>des problèmes</w:t>
      </w:r>
      <w:r w:rsidR="001B0331">
        <w:rPr>
          <w:rFonts w:ascii="Arial" w:hAnsi="Arial" w:cs="Arial"/>
          <w:sz w:val="22"/>
          <w:szCs w:val="22"/>
        </w:rPr>
        <w:t>.</w:t>
      </w:r>
    </w:p>
    <w:p w14:paraId="6F729777" w14:textId="3D3187F5" w:rsidR="00C00AF2" w:rsidRDefault="00574CAF" w:rsidP="00DB0C3E">
      <w:pPr>
        <w:pStyle w:val="Corpsdetexte3"/>
        <w:spacing w:after="120" w:line="276" w:lineRule="auto"/>
        <w:rPr>
          <w:rFonts w:ascii="Arial" w:hAnsi="Arial" w:cs="Arial"/>
          <w:sz w:val="22"/>
          <w:szCs w:val="22"/>
        </w:rPr>
      </w:pPr>
      <w:r>
        <w:rPr>
          <w:rFonts w:ascii="Arial" w:hAnsi="Arial" w:cs="Arial"/>
          <w:sz w:val="22"/>
          <w:szCs w:val="22"/>
        </w:rPr>
        <w:t xml:space="preserve">La manière comme le rapport de préavis traite la </w:t>
      </w:r>
      <w:r w:rsidRPr="00FC192A">
        <w:rPr>
          <w:rFonts w:ascii="Arial" w:hAnsi="Arial" w:cs="Arial"/>
          <w:sz w:val="22"/>
          <w:szCs w:val="22"/>
          <w:u w:val="single"/>
        </w:rPr>
        <w:t>thématique de l</w:t>
      </w:r>
      <w:r w:rsidR="00C00AF2" w:rsidRPr="00FC192A">
        <w:rPr>
          <w:rFonts w:ascii="Arial" w:hAnsi="Arial" w:cs="Arial"/>
          <w:sz w:val="22"/>
          <w:szCs w:val="22"/>
          <w:u w:val="single"/>
        </w:rPr>
        <w:t>’hydrogène vert</w:t>
      </w:r>
      <w:r w:rsidR="00C00AF2">
        <w:rPr>
          <w:rFonts w:ascii="Arial" w:hAnsi="Arial" w:cs="Arial"/>
          <w:sz w:val="22"/>
          <w:szCs w:val="22"/>
        </w:rPr>
        <w:t xml:space="preserve"> </w:t>
      </w:r>
      <w:r>
        <w:rPr>
          <w:rFonts w:ascii="Arial" w:hAnsi="Arial" w:cs="Arial"/>
          <w:sz w:val="22"/>
          <w:szCs w:val="22"/>
        </w:rPr>
        <w:t>n’a pas fait consensus parmi les commissaires</w:t>
      </w:r>
      <w:r w:rsidR="00C00AF2">
        <w:rPr>
          <w:rFonts w:ascii="Arial" w:hAnsi="Arial" w:cs="Arial"/>
          <w:sz w:val="22"/>
          <w:szCs w:val="22"/>
        </w:rPr>
        <w:t>.</w:t>
      </w:r>
      <w:r w:rsidR="001B0331">
        <w:rPr>
          <w:rFonts w:ascii="Arial" w:hAnsi="Arial" w:cs="Arial"/>
          <w:sz w:val="22"/>
          <w:szCs w:val="22"/>
        </w:rPr>
        <w:t xml:space="preserve"> </w:t>
      </w:r>
      <w:r w:rsidR="00FC192A">
        <w:rPr>
          <w:rFonts w:ascii="Arial" w:hAnsi="Arial" w:cs="Arial"/>
          <w:sz w:val="22"/>
          <w:szCs w:val="22"/>
        </w:rPr>
        <w:t>Cependant,</w:t>
      </w:r>
      <w:r w:rsidR="001B0331">
        <w:rPr>
          <w:rFonts w:ascii="Arial" w:hAnsi="Arial" w:cs="Arial"/>
          <w:sz w:val="22"/>
          <w:szCs w:val="22"/>
        </w:rPr>
        <w:t xml:space="preserve"> la majorité est d’accord avec la Municipalité sur le caractère précoce </w:t>
      </w:r>
      <w:r w:rsidR="00FC192A">
        <w:rPr>
          <w:rFonts w:ascii="Arial" w:hAnsi="Arial" w:cs="Arial"/>
          <w:sz w:val="22"/>
          <w:szCs w:val="22"/>
        </w:rPr>
        <w:t xml:space="preserve">de la solution proposé par le postulat </w:t>
      </w:r>
      <w:proofErr w:type="spellStart"/>
      <w:r w:rsidR="00FC192A">
        <w:rPr>
          <w:rFonts w:ascii="Arial" w:hAnsi="Arial" w:cs="Arial"/>
          <w:sz w:val="22"/>
          <w:szCs w:val="22"/>
        </w:rPr>
        <w:t>Klünge</w:t>
      </w:r>
      <w:proofErr w:type="spellEnd"/>
      <w:r w:rsidR="001B0331">
        <w:rPr>
          <w:rFonts w:ascii="Arial" w:hAnsi="Arial" w:cs="Arial"/>
          <w:sz w:val="22"/>
          <w:szCs w:val="22"/>
        </w:rPr>
        <w:t>.</w:t>
      </w:r>
      <w:r w:rsidR="00FC192A">
        <w:rPr>
          <w:rFonts w:ascii="Arial" w:hAnsi="Arial" w:cs="Arial"/>
          <w:sz w:val="22"/>
          <w:szCs w:val="22"/>
        </w:rPr>
        <w:t xml:space="preserve"> </w:t>
      </w:r>
      <w:r w:rsidR="00EE17C1">
        <w:rPr>
          <w:rFonts w:ascii="Arial" w:hAnsi="Arial" w:cs="Arial"/>
          <w:sz w:val="22"/>
          <w:szCs w:val="22"/>
        </w:rPr>
        <w:t>Pour</w:t>
      </w:r>
      <w:r w:rsidR="00FC192A" w:rsidRPr="00FC192A">
        <w:rPr>
          <w:rFonts w:ascii="Arial" w:hAnsi="Arial" w:cs="Arial"/>
          <w:sz w:val="22"/>
          <w:szCs w:val="22"/>
        </w:rPr>
        <w:t xml:space="preserve"> installer une station à hydrogène, il faudrait créer </w:t>
      </w:r>
      <w:r w:rsidR="00FC192A">
        <w:rPr>
          <w:rFonts w:ascii="Arial" w:hAnsi="Arial" w:cs="Arial"/>
          <w:sz w:val="22"/>
          <w:szCs w:val="22"/>
        </w:rPr>
        <w:t>une grande infrastructure</w:t>
      </w:r>
      <w:r w:rsidR="00FC192A" w:rsidRPr="00FC192A">
        <w:rPr>
          <w:rFonts w:ascii="Arial" w:hAnsi="Arial" w:cs="Arial"/>
          <w:sz w:val="22"/>
          <w:szCs w:val="22"/>
        </w:rPr>
        <w:t xml:space="preserve"> qui n’existe pas actuellement, ce qui suppose des dépenses importantes en Recherche et Développement.</w:t>
      </w:r>
      <w:r w:rsidR="00FC192A">
        <w:rPr>
          <w:rFonts w:ascii="Arial" w:hAnsi="Arial" w:cs="Arial"/>
          <w:sz w:val="22"/>
          <w:szCs w:val="22"/>
        </w:rPr>
        <w:t xml:space="preserve"> En plus, cette solution irait à l’encontre de l’objectif de réduction des TIM et de la présence de poids lourds en ville.</w:t>
      </w:r>
      <w:r w:rsidR="00B414E5">
        <w:rPr>
          <w:rFonts w:ascii="Arial" w:hAnsi="Arial" w:cs="Arial"/>
          <w:sz w:val="22"/>
          <w:szCs w:val="22"/>
        </w:rPr>
        <w:t xml:space="preserve"> Il faut aussi se rappeler que l’hydrogène est un gaz rare, plus compliqué à produire, à utiliser et à distribuer que l’électricité.</w:t>
      </w:r>
    </w:p>
    <w:p w14:paraId="421EEC80" w14:textId="7ABA8043" w:rsidR="00C64275" w:rsidRDefault="00C64275" w:rsidP="00DB0C3E">
      <w:pPr>
        <w:pStyle w:val="Corpsdetexte3"/>
        <w:spacing w:after="120" w:line="276" w:lineRule="auto"/>
        <w:rPr>
          <w:rFonts w:ascii="Arial" w:hAnsi="Arial" w:cs="Arial"/>
          <w:sz w:val="22"/>
          <w:szCs w:val="22"/>
        </w:rPr>
      </w:pPr>
      <w:r>
        <w:rPr>
          <w:rFonts w:ascii="Arial" w:hAnsi="Arial" w:cs="Arial"/>
          <w:sz w:val="22"/>
          <w:szCs w:val="22"/>
        </w:rPr>
        <w:t xml:space="preserve">S’agissant des </w:t>
      </w:r>
      <w:r w:rsidRPr="00C64275">
        <w:rPr>
          <w:rFonts w:ascii="Arial" w:hAnsi="Arial" w:cs="Arial"/>
          <w:sz w:val="22"/>
          <w:szCs w:val="22"/>
          <w:u w:val="single"/>
        </w:rPr>
        <w:t>coûts des bornes</w:t>
      </w:r>
      <w:r>
        <w:rPr>
          <w:rFonts w:ascii="Arial" w:hAnsi="Arial" w:cs="Arial"/>
          <w:sz w:val="22"/>
          <w:szCs w:val="22"/>
          <w:u w:val="single"/>
        </w:rPr>
        <w:t xml:space="preserve"> de recharge</w:t>
      </w:r>
      <w:r>
        <w:rPr>
          <w:rFonts w:ascii="Arial" w:hAnsi="Arial" w:cs="Arial"/>
          <w:sz w:val="22"/>
          <w:szCs w:val="22"/>
        </w:rPr>
        <w:t xml:space="preserve">, la Municipalité rappelle que le but n’est pas de réaliser un bénéfice. Il s’agira toutefois d’amortir l’investissement de l’installation, l’électricité utilisée et les coûts d’entretien nécessaires. Les emplacements sélectionnés répondent à plusieurs critères, notamment la proximité avec un point d’introduction au réseau électrique, ce qui réduit les coûts de raccordement. </w:t>
      </w:r>
    </w:p>
    <w:p w14:paraId="5FD773EA" w14:textId="2E723ABE" w:rsidR="000D140A" w:rsidRDefault="000D140A" w:rsidP="00DB0C3E">
      <w:pPr>
        <w:pStyle w:val="Corpsdetexte3"/>
        <w:spacing w:after="120" w:line="276" w:lineRule="auto"/>
        <w:rPr>
          <w:rFonts w:ascii="Arial" w:hAnsi="Arial" w:cs="Arial"/>
          <w:sz w:val="22"/>
          <w:szCs w:val="22"/>
        </w:rPr>
      </w:pPr>
      <w:r>
        <w:rPr>
          <w:rFonts w:ascii="Arial" w:hAnsi="Arial" w:cs="Arial"/>
          <w:sz w:val="22"/>
          <w:szCs w:val="22"/>
        </w:rPr>
        <w:t>Les places de parc équipées d’une borne de recharge</w:t>
      </w:r>
      <w:r w:rsidRPr="000D140A">
        <w:t xml:space="preserve"> </w:t>
      </w:r>
      <w:r w:rsidRPr="000D140A">
        <w:rPr>
          <w:rFonts w:ascii="Arial" w:hAnsi="Arial" w:cs="Arial"/>
          <w:sz w:val="22"/>
          <w:szCs w:val="22"/>
        </w:rPr>
        <w:t xml:space="preserve">seront considérées comme </w:t>
      </w:r>
      <w:r w:rsidRPr="000D140A">
        <w:rPr>
          <w:rFonts w:ascii="Arial" w:hAnsi="Arial" w:cs="Arial"/>
          <w:sz w:val="22"/>
          <w:szCs w:val="22"/>
          <w:u w:val="single"/>
        </w:rPr>
        <w:t>des places macaron</w:t>
      </w:r>
      <w:r w:rsidRPr="000D140A">
        <w:rPr>
          <w:rFonts w:ascii="Arial" w:hAnsi="Arial" w:cs="Arial"/>
          <w:sz w:val="22"/>
          <w:szCs w:val="22"/>
        </w:rPr>
        <w:t xml:space="preserve">, ce qui signifie que </w:t>
      </w:r>
      <w:r>
        <w:rPr>
          <w:rFonts w:ascii="Arial" w:hAnsi="Arial" w:cs="Arial"/>
          <w:sz w:val="22"/>
          <w:szCs w:val="22"/>
        </w:rPr>
        <w:t>les voitures</w:t>
      </w:r>
      <w:r w:rsidRPr="000D140A">
        <w:rPr>
          <w:rFonts w:ascii="Arial" w:hAnsi="Arial" w:cs="Arial"/>
          <w:sz w:val="22"/>
          <w:szCs w:val="22"/>
        </w:rPr>
        <w:t xml:space="preserve"> sans macaron </w:t>
      </w:r>
      <w:r>
        <w:rPr>
          <w:rFonts w:ascii="Arial" w:hAnsi="Arial" w:cs="Arial"/>
          <w:sz w:val="22"/>
          <w:szCs w:val="22"/>
        </w:rPr>
        <w:t xml:space="preserve">parquées </w:t>
      </w:r>
      <w:r w:rsidRPr="000D140A">
        <w:rPr>
          <w:rFonts w:ascii="Arial" w:hAnsi="Arial" w:cs="Arial"/>
          <w:sz w:val="22"/>
          <w:szCs w:val="22"/>
        </w:rPr>
        <w:t xml:space="preserve">seront </w:t>
      </w:r>
      <w:r w:rsidRPr="000D140A">
        <w:rPr>
          <w:rFonts w:ascii="Arial" w:hAnsi="Arial" w:cs="Arial"/>
          <w:sz w:val="22"/>
          <w:szCs w:val="22"/>
          <w:u w:val="single"/>
        </w:rPr>
        <w:t>amendables</w:t>
      </w:r>
      <w:r w:rsidRPr="000D140A">
        <w:rPr>
          <w:rFonts w:ascii="Arial" w:hAnsi="Arial" w:cs="Arial"/>
          <w:sz w:val="22"/>
          <w:szCs w:val="22"/>
        </w:rPr>
        <w:t>. Les personnes qui disposeront d’un macaron et qui utiliseront ces places pour recharger leur véhicule recevront un</w:t>
      </w:r>
      <w:r w:rsidR="0028767C">
        <w:rPr>
          <w:rFonts w:ascii="Arial" w:hAnsi="Arial" w:cs="Arial"/>
          <w:sz w:val="22"/>
          <w:szCs w:val="22"/>
        </w:rPr>
        <w:t xml:space="preserve">e notification </w:t>
      </w:r>
      <w:r w:rsidRPr="000D140A">
        <w:rPr>
          <w:rFonts w:ascii="Arial" w:hAnsi="Arial" w:cs="Arial"/>
          <w:sz w:val="22"/>
          <w:szCs w:val="22"/>
        </w:rPr>
        <w:t>après la recharge complète de leur véhicule.</w:t>
      </w:r>
      <w:r w:rsidR="00FE1C12">
        <w:rPr>
          <w:rFonts w:ascii="Arial" w:hAnsi="Arial" w:cs="Arial"/>
          <w:sz w:val="22"/>
          <w:szCs w:val="22"/>
        </w:rPr>
        <w:t xml:space="preserve"> U</w:t>
      </w:r>
      <w:r w:rsidRPr="000D140A">
        <w:rPr>
          <w:rFonts w:ascii="Arial" w:hAnsi="Arial" w:cs="Arial"/>
          <w:sz w:val="22"/>
          <w:szCs w:val="22"/>
        </w:rPr>
        <w:t xml:space="preserve">ne pénalité de trois francs de l’heure est appliquée si le véhicule </w:t>
      </w:r>
      <w:r w:rsidR="00FE1C12">
        <w:rPr>
          <w:rFonts w:ascii="Arial" w:hAnsi="Arial" w:cs="Arial"/>
          <w:sz w:val="22"/>
          <w:szCs w:val="22"/>
        </w:rPr>
        <w:t xml:space="preserve">complètement chargé </w:t>
      </w:r>
      <w:r w:rsidRPr="000D140A">
        <w:rPr>
          <w:rFonts w:ascii="Arial" w:hAnsi="Arial" w:cs="Arial"/>
          <w:sz w:val="22"/>
          <w:szCs w:val="22"/>
        </w:rPr>
        <w:t>n’est pas déplacé ailleurs.</w:t>
      </w:r>
      <w:r w:rsidR="00230599" w:rsidRPr="00230599">
        <w:rPr>
          <w:rFonts w:ascii="Arial" w:hAnsi="Arial" w:cs="Arial"/>
          <w:sz w:val="22"/>
          <w:szCs w:val="22"/>
        </w:rPr>
        <w:t xml:space="preserve"> </w:t>
      </w:r>
      <w:r w:rsidR="00230599">
        <w:rPr>
          <w:rFonts w:ascii="Arial" w:hAnsi="Arial" w:cs="Arial"/>
          <w:sz w:val="22"/>
          <w:szCs w:val="22"/>
        </w:rPr>
        <w:t>Cette pénalité ne s’applique pas entre 20h00 et 8h00 du matin.</w:t>
      </w:r>
      <w:r w:rsidR="00FE1C12">
        <w:rPr>
          <w:rFonts w:ascii="Arial" w:hAnsi="Arial" w:cs="Arial"/>
          <w:sz w:val="22"/>
          <w:szCs w:val="22"/>
        </w:rPr>
        <w:t xml:space="preserve"> Les détenteurs des macarons pourront savoir quelles places équipées d’une borne de recharge sont libres via l’application EVPASS.</w:t>
      </w:r>
    </w:p>
    <w:p w14:paraId="6063B62E" w14:textId="3AEB2BA6" w:rsidR="00D34D34" w:rsidRDefault="00230599" w:rsidP="00DB0C3E">
      <w:pPr>
        <w:pStyle w:val="Corpsdetexte3"/>
        <w:spacing w:after="120" w:line="276" w:lineRule="auto"/>
        <w:rPr>
          <w:rFonts w:ascii="Arial" w:hAnsi="Arial" w:cs="Arial"/>
          <w:sz w:val="22"/>
          <w:szCs w:val="22"/>
        </w:rPr>
      </w:pPr>
      <w:r>
        <w:rPr>
          <w:rFonts w:ascii="Arial" w:hAnsi="Arial" w:cs="Arial"/>
          <w:sz w:val="22"/>
          <w:szCs w:val="22"/>
        </w:rPr>
        <w:t xml:space="preserve">Concernant </w:t>
      </w:r>
      <w:r w:rsidRPr="00230599">
        <w:rPr>
          <w:rFonts w:ascii="Arial" w:hAnsi="Arial" w:cs="Arial"/>
          <w:sz w:val="22"/>
          <w:szCs w:val="22"/>
          <w:u w:val="single"/>
        </w:rPr>
        <w:t>les bornes installées dans les immeubles privés</w:t>
      </w:r>
      <w:r>
        <w:rPr>
          <w:rFonts w:ascii="Arial" w:hAnsi="Arial" w:cs="Arial"/>
          <w:sz w:val="22"/>
          <w:szCs w:val="22"/>
        </w:rPr>
        <w:t>, l</w:t>
      </w:r>
      <w:r w:rsidR="00C00AF2">
        <w:rPr>
          <w:rFonts w:ascii="Arial" w:hAnsi="Arial" w:cs="Arial"/>
          <w:sz w:val="22"/>
          <w:szCs w:val="22"/>
        </w:rPr>
        <w:t xml:space="preserve">’abonnement au produit SIL pour les parkings en ouvrage coûtera 45 (avec subvention cantonale) ou 51 (sans subvention cantonale) francs par mois. Si le ou la locataire souhaite acheter la borne (CHF 2'230.- sans subvention cantonale, CHF 1'830.- avec subvention cantonale), il ou elle ne paiera plus que 13 (avec subvention cantonale) ou 18 (sans subvention cantonale) francs par mois, ce qui couvre les coûts d’infrastructure. </w:t>
      </w:r>
      <w:r w:rsidR="00D34D34">
        <w:rPr>
          <w:rFonts w:ascii="Arial" w:hAnsi="Arial" w:cs="Arial"/>
          <w:sz w:val="22"/>
          <w:szCs w:val="22"/>
        </w:rPr>
        <w:t>L</w:t>
      </w:r>
      <w:r w:rsidR="00C00AF2">
        <w:rPr>
          <w:rFonts w:ascii="Arial" w:hAnsi="Arial" w:cs="Arial"/>
          <w:sz w:val="22"/>
          <w:szCs w:val="22"/>
        </w:rPr>
        <w:t xml:space="preserve">es SIL incitent fortement les propriétaires à produire eux-mêmes de l’électricité, mais ce n’est pas indispensable, le réseau n’étant que peu affecté par l’utilisation des bornes. </w:t>
      </w:r>
      <w:r w:rsidR="00D34D34">
        <w:rPr>
          <w:rFonts w:ascii="Arial" w:hAnsi="Arial" w:cs="Arial"/>
          <w:sz w:val="22"/>
          <w:szCs w:val="22"/>
        </w:rPr>
        <w:t>U</w:t>
      </w:r>
      <w:r w:rsidR="00D34D34" w:rsidRPr="00D34D34">
        <w:rPr>
          <w:rFonts w:ascii="Arial" w:hAnsi="Arial" w:cs="Arial"/>
          <w:sz w:val="22"/>
          <w:szCs w:val="22"/>
        </w:rPr>
        <w:t>ne étude est en cours de réalisation pour déterminer l’impact de l’électrification des véhicules sur le réseau</w:t>
      </w:r>
      <w:r w:rsidR="00D34D34">
        <w:rPr>
          <w:rFonts w:ascii="Arial" w:hAnsi="Arial" w:cs="Arial"/>
          <w:sz w:val="22"/>
          <w:szCs w:val="22"/>
        </w:rPr>
        <w:t>, pour permettre</w:t>
      </w:r>
      <w:r w:rsidR="00D34D34" w:rsidRPr="00D34D34">
        <w:rPr>
          <w:rFonts w:ascii="Arial" w:hAnsi="Arial" w:cs="Arial"/>
          <w:sz w:val="22"/>
          <w:szCs w:val="22"/>
        </w:rPr>
        <w:t xml:space="preserve"> aux SIL d’envisager des scénarios de développement</w:t>
      </w:r>
      <w:r w:rsidR="00D34D34">
        <w:rPr>
          <w:rFonts w:ascii="Arial" w:hAnsi="Arial" w:cs="Arial"/>
          <w:sz w:val="22"/>
          <w:szCs w:val="22"/>
        </w:rPr>
        <w:t>.</w:t>
      </w:r>
    </w:p>
    <w:p w14:paraId="59070B5C" w14:textId="326FB64D" w:rsidR="00C00AF2" w:rsidRDefault="00C00AF2" w:rsidP="00DB0C3E">
      <w:pPr>
        <w:pStyle w:val="Corpsdetexte3"/>
        <w:spacing w:after="120" w:line="276" w:lineRule="auto"/>
        <w:rPr>
          <w:rFonts w:ascii="Arial" w:hAnsi="Arial" w:cs="Arial"/>
          <w:sz w:val="22"/>
          <w:szCs w:val="22"/>
        </w:rPr>
      </w:pPr>
      <w:r>
        <w:rPr>
          <w:rFonts w:ascii="Arial" w:hAnsi="Arial" w:cs="Arial"/>
          <w:sz w:val="22"/>
          <w:szCs w:val="22"/>
        </w:rPr>
        <w:t xml:space="preserve">Concernant </w:t>
      </w:r>
      <w:r w:rsidR="00D34D34">
        <w:rPr>
          <w:rFonts w:ascii="Arial" w:hAnsi="Arial" w:cs="Arial"/>
          <w:sz w:val="22"/>
          <w:szCs w:val="22"/>
        </w:rPr>
        <w:t>la possibilité d’installer et de réserver des bordes aux</w:t>
      </w:r>
      <w:r>
        <w:rPr>
          <w:rFonts w:ascii="Arial" w:hAnsi="Arial" w:cs="Arial"/>
          <w:sz w:val="22"/>
          <w:szCs w:val="22"/>
        </w:rPr>
        <w:t xml:space="preserve"> </w:t>
      </w:r>
      <w:r w:rsidRPr="00D34D34">
        <w:rPr>
          <w:rFonts w:ascii="Arial" w:hAnsi="Arial" w:cs="Arial"/>
          <w:sz w:val="22"/>
          <w:szCs w:val="22"/>
          <w:u w:val="single"/>
        </w:rPr>
        <w:t>taxis</w:t>
      </w:r>
      <w:r>
        <w:rPr>
          <w:rFonts w:ascii="Arial" w:hAnsi="Arial" w:cs="Arial"/>
          <w:sz w:val="22"/>
          <w:szCs w:val="22"/>
        </w:rPr>
        <w:t xml:space="preserve">, les discussions sont assez avancées, mais portent plutôt sur la prestation commerciale qui permettrait d’installer des bornes à domicile des chauffeurs et chauffeuses de taxi. </w:t>
      </w:r>
    </w:p>
    <w:p w14:paraId="07367B50" w14:textId="77777777" w:rsidR="00C00AF2" w:rsidRDefault="00C00AF2" w:rsidP="00DB0C3E">
      <w:pPr>
        <w:spacing w:after="120" w:line="276" w:lineRule="auto"/>
        <w:jc w:val="both"/>
        <w:rPr>
          <w:rFonts w:ascii="Arial" w:hAnsi="Arial" w:cs="Arial"/>
          <w:sz w:val="22"/>
          <w:szCs w:val="22"/>
          <w:u w:val="single"/>
        </w:rPr>
      </w:pPr>
      <w:r w:rsidRPr="005476F2">
        <w:rPr>
          <w:rFonts w:ascii="Arial" w:hAnsi="Arial" w:cs="Arial"/>
          <w:sz w:val="22"/>
          <w:szCs w:val="22"/>
          <w:u w:val="single"/>
        </w:rPr>
        <w:t>D</w:t>
      </w:r>
      <w:r>
        <w:rPr>
          <w:rFonts w:ascii="Arial" w:hAnsi="Arial" w:cs="Arial"/>
          <w:sz w:val="22"/>
          <w:szCs w:val="22"/>
          <w:u w:val="single"/>
        </w:rPr>
        <w:t>iscussion particulière</w:t>
      </w:r>
    </w:p>
    <w:p w14:paraId="50257352" w14:textId="77777777" w:rsidR="00C00AF2" w:rsidRPr="006A588D" w:rsidRDefault="00C00AF2" w:rsidP="00DB0C3E">
      <w:pPr>
        <w:pStyle w:val="Paragraphedeliste"/>
        <w:numPr>
          <w:ilvl w:val="0"/>
          <w:numId w:val="1"/>
        </w:numPr>
        <w:spacing w:after="120" w:line="276" w:lineRule="auto"/>
        <w:contextualSpacing/>
        <w:jc w:val="both"/>
        <w:rPr>
          <w:rFonts w:ascii="Arial" w:hAnsi="Arial" w:cs="Arial"/>
          <w:i/>
          <w:sz w:val="22"/>
          <w:szCs w:val="22"/>
        </w:rPr>
      </w:pPr>
      <w:r w:rsidRPr="006A588D">
        <w:rPr>
          <w:rFonts w:ascii="Arial" w:hAnsi="Arial" w:cs="Arial"/>
          <w:i/>
          <w:sz w:val="22"/>
          <w:szCs w:val="22"/>
        </w:rPr>
        <w:t>4.1 Développement du réseau de bornes de recharge publiques</w:t>
      </w:r>
    </w:p>
    <w:p w14:paraId="0665D355" w14:textId="79575B01" w:rsidR="004B629D" w:rsidRDefault="004B629D" w:rsidP="004B629D">
      <w:pPr>
        <w:spacing w:after="120" w:line="276" w:lineRule="auto"/>
        <w:jc w:val="both"/>
        <w:rPr>
          <w:rFonts w:ascii="Arial" w:hAnsi="Arial" w:cs="Arial"/>
          <w:sz w:val="22"/>
          <w:szCs w:val="22"/>
        </w:rPr>
      </w:pPr>
      <w:r>
        <w:rPr>
          <w:rFonts w:ascii="Arial" w:hAnsi="Arial" w:cs="Arial"/>
          <w:sz w:val="22"/>
          <w:szCs w:val="22"/>
        </w:rPr>
        <w:t>Les prix du kWh des bornes de recharge publiques</w:t>
      </w:r>
      <w:r w:rsidR="00C00AF2">
        <w:rPr>
          <w:rFonts w:ascii="Arial" w:hAnsi="Arial" w:cs="Arial"/>
          <w:sz w:val="22"/>
          <w:szCs w:val="22"/>
        </w:rPr>
        <w:t xml:space="preserve"> </w:t>
      </w:r>
      <w:r>
        <w:rPr>
          <w:rFonts w:ascii="Arial" w:hAnsi="Arial" w:cs="Arial"/>
          <w:sz w:val="22"/>
          <w:szCs w:val="22"/>
        </w:rPr>
        <w:t>peuvent</w:t>
      </w:r>
      <w:r w:rsidR="00C00AF2">
        <w:rPr>
          <w:rFonts w:ascii="Arial" w:hAnsi="Arial" w:cs="Arial"/>
          <w:sz w:val="22"/>
          <w:szCs w:val="22"/>
        </w:rPr>
        <w:t xml:space="preserve"> varier en fonction du tarif de l’électricité</w:t>
      </w:r>
      <w:r>
        <w:rPr>
          <w:rFonts w:ascii="Arial" w:hAnsi="Arial" w:cs="Arial"/>
          <w:sz w:val="22"/>
          <w:szCs w:val="22"/>
        </w:rPr>
        <w:t>. Avec EVPASS</w:t>
      </w:r>
      <w:r w:rsidR="00C00AF2" w:rsidRPr="00C55318">
        <w:rPr>
          <w:rFonts w:ascii="Arial" w:hAnsi="Arial" w:cs="Arial"/>
          <w:sz w:val="22"/>
          <w:szCs w:val="22"/>
        </w:rPr>
        <w:t>,</w:t>
      </w:r>
      <w:r w:rsidR="00C00AF2">
        <w:rPr>
          <w:rFonts w:ascii="Arial" w:hAnsi="Arial" w:cs="Arial"/>
          <w:sz w:val="22"/>
          <w:szCs w:val="22"/>
        </w:rPr>
        <w:t xml:space="preserve"> on paiera 65 centimes par kWh sur une borne standard, sans abonnement. À cela, il faut ajouter 1,50 CHF et le stationnement. </w:t>
      </w:r>
      <w:r>
        <w:rPr>
          <w:rFonts w:ascii="Arial" w:hAnsi="Arial" w:cs="Arial"/>
          <w:sz w:val="22"/>
          <w:szCs w:val="22"/>
        </w:rPr>
        <w:t>Le coût total de la recharge d’un véhicule va dépendre de la capacité de sa batterie. Cela dit, ce coût sera nettement en dessous de ce que coûte une recharge de véhicule à essence.</w:t>
      </w:r>
    </w:p>
    <w:p w14:paraId="46314C59" w14:textId="77A4EF31" w:rsidR="00C00AF2" w:rsidRDefault="004B629D" w:rsidP="004B629D">
      <w:pPr>
        <w:spacing w:after="120" w:line="276" w:lineRule="auto"/>
        <w:jc w:val="both"/>
        <w:rPr>
          <w:rFonts w:ascii="Arial" w:hAnsi="Arial" w:cs="Arial"/>
          <w:sz w:val="22"/>
          <w:szCs w:val="22"/>
        </w:rPr>
      </w:pPr>
      <w:r>
        <w:rPr>
          <w:rFonts w:ascii="Arial" w:hAnsi="Arial" w:cs="Arial"/>
          <w:sz w:val="22"/>
          <w:szCs w:val="22"/>
        </w:rPr>
        <w:t>C</w:t>
      </w:r>
      <w:r w:rsidR="00C00AF2">
        <w:rPr>
          <w:rFonts w:ascii="Arial" w:hAnsi="Arial" w:cs="Arial"/>
          <w:sz w:val="22"/>
          <w:szCs w:val="22"/>
        </w:rPr>
        <w:t xml:space="preserve">haque station </w:t>
      </w:r>
      <w:r w:rsidR="00EE17C1">
        <w:rPr>
          <w:rFonts w:ascii="Arial" w:hAnsi="Arial" w:cs="Arial"/>
          <w:sz w:val="22"/>
          <w:szCs w:val="22"/>
        </w:rPr>
        <w:t xml:space="preserve">publique </w:t>
      </w:r>
      <w:r w:rsidR="00C00AF2">
        <w:rPr>
          <w:rFonts w:ascii="Arial" w:hAnsi="Arial" w:cs="Arial"/>
          <w:sz w:val="22"/>
          <w:szCs w:val="22"/>
        </w:rPr>
        <w:t>de quatre places de stationnement s’étend sur six places actuelles</w:t>
      </w:r>
      <w:r>
        <w:rPr>
          <w:rFonts w:ascii="Arial" w:hAnsi="Arial" w:cs="Arial"/>
          <w:sz w:val="22"/>
          <w:szCs w:val="22"/>
        </w:rPr>
        <w:t>, puisque l</w:t>
      </w:r>
      <w:r w:rsidR="00C00AF2">
        <w:rPr>
          <w:rFonts w:ascii="Arial" w:hAnsi="Arial" w:cs="Arial"/>
          <w:sz w:val="22"/>
          <w:szCs w:val="22"/>
        </w:rPr>
        <w:t>es bornes sont placées entre les places de parc.</w:t>
      </w:r>
    </w:p>
    <w:p w14:paraId="5B313B56" w14:textId="77777777" w:rsidR="00C00AF2" w:rsidRPr="006A588D" w:rsidRDefault="00C00AF2" w:rsidP="00DB0C3E">
      <w:pPr>
        <w:pStyle w:val="Paragraphedeliste"/>
        <w:numPr>
          <w:ilvl w:val="0"/>
          <w:numId w:val="1"/>
        </w:numPr>
        <w:spacing w:after="120" w:line="276" w:lineRule="auto"/>
        <w:contextualSpacing/>
        <w:jc w:val="both"/>
        <w:rPr>
          <w:rFonts w:ascii="Arial" w:hAnsi="Arial" w:cs="Arial"/>
          <w:i/>
          <w:sz w:val="22"/>
          <w:szCs w:val="22"/>
        </w:rPr>
      </w:pPr>
      <w:r w:rsidRPr="006A588D">
        <w:rPr>
          <w:rFonts w:ascii="Arial" w:hAnsi="Arial" w:cs="Arial"/>
          <w:i/>
          <w:sz w:val="22"/>
          <w:szCs w:val="22"/>
        </w:rPr>
        <w:t>4.2 Développement d’une prestation commerciale pour bâtiments d’habitation collective</w:t>
      </w:r>
    </w:p>
    <w:p w14:paraId="3FF82D69" w14:textId="4E1B16D6" w:rsidR="00C00AF2" w:rsidRPr="00BC43D0" w:rsidRDefault="00C00AF2" w:rsidP="00DB0C3E">
      <w:pPr>
        <w:spacing w:after="120" w:line="276" w:lineRule="auto"/>
        <w:jc w:val="both"/>
        <w:rPr>
          <w:rFonts w:ascii="Arial" w:hAnsi="Arial" w:cs="Arial"/>
          <w:sz w:val="22"/>
          <w:szCs w:val="22"/>
        </w:rPr>
      </w:pPr>
      <w:r>
        <w:rPr>
          <w:rFonts w:ascii="Arial" w:hAnsi="Arial" w:cs="Arial"/>
          <w:sz w:val="22"/>
          <w:szCs w:val="22"/>
        </w:rPr>
        <w:t>Pour installer une borne de recharge, les SIL exigent que le fournisseur d’énergie de l’immeuble en question soit à 100% renouvelable.</w:t>
      </w:r>
      <w:r w:rsidR="00EE17C1">
        <w:rPr>
          <w:rFonts w:ascii="Arial" w:hAnsi="Arial" w:cs="Arial"/>
          <w:sz w:val="22"/>
          <w:szCs w:val="22"/>
        </w:rPr>
        <w:t xml:space="preserve"> Si l’on a un abonnement </w:t>
      </w:r>
      <w:r w:rsidR="00EE17C1" w:rsidRPr="00C55318">
        <w:rPr>
          <w:rFonts w:ascii="Arial" w:hAnsi="Arial" w:cs="Arial"/>
          <w:sz w:val="22"/>
          <w:szCs w:val="22"/>
        </w:rPr>
        <w:t>Explorer</w:t>
      </w:r>
      <w:r w:rsidR="00EE17C1">
        <w:rPr>
          <w:rFonts w:ascii="Arial" w:hAnsi="Arial" w:cs="Arial"/>
          <w:sz w:val="22"/>
          <w:szCs w:val="22"/>
        </w:rPr>
        <w:t xml:space="preserve"> (prestation commerciale pour les immeubles privés)</w:t>
      </w:r>
      <w:r w:rsidR="00EE17C1" w:rsidRPr="00C55318">
        <w:rPr>
          <w:rFonts w:ascii="Arial" w:hAnsi="Arial" w:cs="Arial"/>
          <w:sz w:val="22"/>
          <w:szCs w:val="22"/>
        </w:rPr>
        <w:t>, on</w:t>
      </w:r>
      <w:r w:rsidR="00EE17C1">
        <w:rPr>
          <w:rFonts w:ascii="Arial" w:hAnsi="Arial" w:cs="Arial"/>
          <w:sz w:val="22"/>
          <w:szCs w:val="22"/>
        </w:rPr>
        <w:t xml:space="preserve"> paiera 57 centimes par kWh, plus un abonnement de 42 francs par an et le stationnement.</w:t>
      </w:r>
    </w:p>
    <w:p w14:paraId="04893DF6" w14:textId="77777777" w:rsidR="00C00AF2" w:rsidRPr="006A588D" w:rsidRDefault="00C00AF2" w:rsidP="00DB0C3E">
      <w:pPr>
        <w:pStyle w:val="Paragraphedeliste"/>
        <w:numPr>
          <w:ilvl w:val="0"/>
          <w:numId w:val="1"/>
        </w:numPr>
        <w:spacing w:after="120" w:line="276" w:lineRule="auto"/>
        <w:contextualSpacing/>
        <w:jc w:val="both"/>
        <w:rPr>
          <w:rFonts w:ascii="Arial" w:hAnsi="Arial" w:cs="Arial"/>
          <w:i/>
          <w:sz w:val="22"/>
          <w:szCs w:val="22"/>
        </w:rPr>
      </w:pPr>
      <w:r w:rsidRPr="006A588D">
        <w:rPr>
          <w:rFonts w:ascii="Arial" w:hAnsi="Arial" w:cs="Arial"/>
          <w:i/>
          <w:sz w:val="22"/>
          <w:szCs w:val="22"/>
        </w:rPr>
        <w:t>8. Impact sur le climat et le développement durable</w:t>
      </w:r>
    </w:p>
    <w:p w14:paraId="3B953099" w14:textId="073B3875" w:rsidR="00C00AF2" w:rsidRDefault="00690BA4" w:rsidP="00DB0C3E">
      <w:pPr>
        <w:spacing w:after="120" w:line="276" w:lineRule="auto"/>
        <w:jc w:val="both"/>
        <w:rPr>
          <w:rFonts w:ascii="Arial" w:hAnsi="Arial" w:cs="Arial"/>
          <w:sz w:val="22"/>
          <w:szCs w:val="22"/>
        </w:rPr>
      </w:pPr>
      <w:r w:rsidRPr="00690BA4">
        <w:rPr>
          <w:rFonts w:ascii="Arial" w:hAnsi="Arial" w:cs="Arial"/>
          <w:bCs/>
          <w:sz w:val="22"/>
          <w:szCs w:val="22"/>
        </w:rPr>
        <w:t>Les commissaires</w:t>
      </w:r>
      <w:r w:rsidR="00C00AF2" w:rsidRPr="00690BA4">
        <w:rPr>
          <w:rFonts w:ascii="Arial" w:hAnsi="Arial" w:cs="Arial"/>
          <w:bCs/>
          <w:sz w:val="22"/>
          <w:szCs w:val="22"/>
        </w:rPr>
        <w:t xml:space="preserve"> apprécie</w:t>
      </w:r>
      <w:r w:rsidRPr="00690BA4">
        <w:rPr>
          <w:rFonts w:ascii="Arial" w:hAnsi="Arial" w:cs="Arial"/>
          <w:bCs/>
          <w:sz w:val="22"/>
          <w:szCs w:val="22"/>
        </w:rPr>
        <w:t>nt</w:t>
      </w:r>
      <w:r w:rsidR="00C00AF2">
        <w:rPr>
          <w:rFonts w:ascii="Arial" w:hAnsi="Arial" w:cs="Arial"/>
          <w:sz w:val="22"/>
          <w:szCs w:val="22"/>
        </w:rPr>
        <w:t xml:space="preserve"> l’attention que ce rapport-préavis accorde à la question de la biodiversité et à l’évolution prévue de production d’électricité. </w:t>
      </w:r>
    </w:p>
    <w:p w14:paraId="06D1A3D7" w14:textId="77777777" w:rsidR="00FE1C12" w:rsidRPr="00262106" w:rsidRDefault="00FE1C12" w:rsidP="00FE1C12">
      <w:pPr>
        <w:pBdr>
          <w:bottom w:val="single" w:sz="4" w:space="1" w:color="000000"/>
        </w:pBdr>
        <w:rPr>
          <w:rFonts w:ascii="Arial" w:hAnsi="Arial" w:cs="Arial"/>
          <w:szCs w:val="24"/>
        </w:rPr>
      </w:pPr>
    </w:p>
    <w:p w14:paraId="5F9A5E94" w14:textId="77777777" w:rsidR="00FE1C12" w:rsidRPr="00262106" w:rsidRDefault="00FE1C12" w:rsidP="00FE1C12">
      <w:pPr>
        <w:rPr>
          <w:rFonts w:ascii="Arial" w:hAnsi="Arial" w:cs="Arial"/>
          <w:szCs w:val="24"/>
        </w:rPr>
      </w:pPr>
    </w:p>
    <w:p w14:paraId="56103136" w14:textId="77777777" w:rsidR="00FE1C12" w:rsidRDefault="00FE1C12" w:rsidP="00FE1C12">
      <w:pPr>
        <w:spacing w:after="120" w:line="276" w:lineRule="auto"/>
        <w:rPr>
          <w:rFonts w:ascii="Arial" w:hAnsi="Arial" w:cs="Arial"/>
          <w:sz w:val="22"/>
          <w:szCs w:val="22"/>
        </w:rPr>
      </w:pPr>
      <w:r w:rsidRPr="00262106">
        <w:rPr>
          <w:rFonts w:ascii="Arial" w:hAnsi="Arial" w:cs="Arial"/>
          <w:b/>
          <w:szCs w:val="24"/>
        </w:rPr>
        <w:t>Conclusion(s) de la commission</w:t>
      </w:r>
      <w:r w:rsidRPr="00262106">
        <w:rPr>
          <w:rFonts w:ascii="Arial" w:hAnsi="Arial" w:cs="Arial"/>
          <w:szCs w:val="24"/>
        </w:rPr>
        <w:t> </w:t>
      </w:r>
      <w:r w:rsidRPr="006A588D">
        <w:rPr>
          <w:rFonts w:ascii="Arial" w:hAnsi="Arial" w:cs="Arial"/>
          <w:sz w:val="22"/>
          <w:szCs w:val="22"/>
        </w:rPr>
        <w:t xml:space="preserve"> </w:t>
      </w:r>
    </w:p>
    <w:p w14:paraId="1B077861" w14:textId="670073CC" w:rsidR="00FE1C12" w:rsidRDefault="00FE1C12" w:rsidP="00FE1C12">
      <w:pPr>
        <w:spacing w:after="120" w:line="276" w:lineRule="auto"/>
        <w:jc w:val="both"/>
        <w:rPr>
          <w:rFonts w:ascii="Arial" w:hAnsi="Arial" w:cs="Arial"/>
          <w:sz w:val="22"/>
          <w:szCs w:val="22"/>
        </w:rPr>
      </w:pPr>
      <w:r>
        <w:rPr>
          <w:rFonts w:ascii="Arial" w:hAnsi="Arial" w:cs="Arial"/>
          <w:sz w:val="22"/>
          <w:szCs w:val="22"/>
        </w:rPr>
        <w:t>Les conclusions du rapport ont été votées séparément :</w:t>
      </w:r>
    </w:p>
    <w:p w14:paraId="73FCFF8C" w14:textId="77777777" w:rsidR="00FE1C12" w:rsidRDefault="00FE1C12" w:rsidP="00FE1C12">
      <w:pPr>
        <w:spacing w:after="120" w:line="276" w:lineRule="auto"/>
        <w:jc w:val="both"/>
        <w:rPr>
          <w:rFonts w:ascii="Arial" w:hAnsi="Arial" w:cs="Arial"/>
          <w:sz w:val="22"/>
          <w:szCs w:val="22"/>
        </w:rPr>
      </w:pPr>
    </w:p>
    <w:p w14:paraId="1FCEF1AB" w14:textId="3FA6905C" w:rsidR="00C00AF2" w:rsidRPr="006A588D" w:rsidRDefault="00C00AF2" w:rsidP="00FE1C12">
      <w:pPr>
        <w:spacing w:after="120" w:line="276" w:lineRule="auto"/>
        <w:jc w:val="both"/>
        <w:rPr>
          <w:rFonts w:ascii="Arial" w:hAnsi="Arial" w:cs="Arial"/>
          <w:sz w:val="22"/>
          <w:szCs w:val="22"/>
        </w:rPr>
      </w:pPr>
      <w:r w:rsidRPr="006A588D">
        <w:rPr>
          <w:rFonts w:ascii="Arial" w:hAnsi="Arial" w:cs="Arial"/>
          <w:sz w:val="22"/>
          <w:szCs w:val="22"/>
        </w:rPr>
        <w:t>1.</w:t>
      </w:r>
      <w:r>
        <w:rPr>
          <w:rFonts w:ascii="Arial" w:hAnsi="Arial" w:cs="Arial"/>
          <w:sz w:val="22"/>
          <w:szCs w:val="22"/>
        </w:rPr>
        <w:t xml:space="preserve"> </w:t>
      </w:r>
      <w:r w:rsidRPr="006A588D">
        <w:rPr>
          <w:rFonts w:ascii="Arial" w:hAnsi="Arial" w:cs="Arial"/>
          <w:sz w:val="22"/>
          <w:szCs w:val="22"/>
        </w:rPr>
        <w:t xml:space="preserve">d’adopter la réponse au postulat de Mme Anna </w:t>
      </w:r>
      <w:proofErr w:type="spellStart"/>
      <w:r w:rsidRPr="006A588D">
        <w:rPr>
          <w:rFonts w:ascii="Arial" w:hAnsi="Arial" w:cs="Arial"/>
          <w:sz w:val="22"/>
          <w:szCs w:val="22"/>
        </w:rPr>
        <w:t>Zangger</w:t>
      </w:r>
      <w:proofErr w:type="spellEnd"/>
      <w:r w:rsidRPr="006A588D">
        <w:rPr>
          <w:rFonts w:ascii="Arial" w:hAnsi="Arial" w:cs="Arial"/>
          <w:sz w:val="22"/>
          <w:szCs w:val="22"/>
        </w:rPr>
        <w:t xml:space="preserve"> et consorts « Pour la promotion des véhicules électriques sur le domaine communal » ; </w:t>
      </w:r>
    </w:p>
    <w:p w14:paraId="2A894F48" w14:textId="70B356D8" w:rsidR="00264521" w:rsidRDefault="00C00AF2" w:rsidP="00264521">
      <w:pPr>
        <w:pStyle w:val="Corpsdetexte3"/>
        <w:tabs>
          <w:tab w:val="clear" w:pos="4678"/>
          <w:tab w:val="left" w:pos="1701"/>
          <w:tab w:val="left" w:pos="3969"/>
          <w:tab w:val="left" w:pos="6237"/>
        </w:tabs>
        <w:spacing w:after="120" w:line="276" w:lineRule="auto"/>
        <w:rPr>
          <w:rFonts w:ascii="Arial" w:hAnsi="Arial" w:cs="Arial"/>
          <w:sz w:val="22"/>
          <w:szCs w:val="22"/>
        </w:rPr>
      </w:pPr>
      <w:r>
        <w:rPr>
          <w:rFonts w:ascii="Arial" w:hAnsi="Arial" w:cs="Arial"/>
          <w:b/>
          <w:sz w:val="22"/>
          <w:szCs w:val="22"/>
        </w:rPr>
        <w:t xml:space="preserve">Vote : </w:t>
      </w:r>
      <w:r>
        <w:rPr>
          <w:rFonts w:ascii="Arial" w:hAnsi="Arial" w:cs="Arial"/>
          <w:b/>
          <w:sz w:val="22"/>
          <w:szCs w:val="22"/>
        </w:rPr>
        <w:tab/>
      </w:r>
      <w:r w:rsidRPr="006A588D">
        <w:rPr>
          <w:rFonts w:ascii="Arial" w:hAnsi="Arial" w:cs="Arial"/>
          <w:b/>
          <w:sz w:val="22"/>
          <w:szCs w:val="22"/>
        </w:rPr>
        <w:t>11 oui</w:t>
      </w:r>
      <w:r w:rsidRPr="006A588D">
        <w:rPr>
          <w:rFonts w:ascii="Arial" w:hAnsi="Arial" w:cs="Arial"/>
          <w:b/>
          <w:sz w:val="22"/>
          <w:szCs w:val="22"/>
        </w:rPr>
        <w:tab/>
        <w:t>0 non</w:t>
      </w:r>
      <w:r w:rsidRPr="006A588D">
        <w:rPr>
          <w:rFonts w:ascii="Arial" w:hAnsi="Arial" w:cs="Arial"/>
          <w:b/>
          <w:sz w:val="22"/>
          <w:szCs w:val="22"/>
        </w:rPr>
        <w:tab/>
      </w:r>
      <w:r w:rsidRPr="006A588D">
        <w:rPr>
          <w:rFonts w:ascii="Arial" w:hAnsi="Arial" w:cs="Arial"/>
          <w:b/>
          <w:sz w:val="22"/>
          <w:szCs w:val="22"/>
        </w:rPr>
        <w:tab/>
        <w:t>0 abstention</w:t>
      </w:r>
    </w:p>
    <w:p w14:paraId="7988D543" w14:textId="5157A608" w:rsidR="00C00AF2" w:rsidRDefault="00C00AF2" w:rsidP="00FE1C12">
      <w:pPr>
        <w:spacing w:after="120" w:line="276" w:lineRule="auto"/>
        <w:jc w:val="both"/>
        <w:rPr>
          <w:rFonts w:ascii="Arial" w:hAnsi="Arial" w:cs="Arial"/>
          <w:sz w:val="22"/>
          <w:szCs w:val="22"/>
        </w:rPr>
      </w:pPr>
      <w:r>
        <w:rPr>
          <w:rFonts w:ascii="Arial" w:hAnsi="Arial" w:cs="Arial"/>
          <w:sz w:val="22"/>
          <w:szCs w:val="22"/>
        </w:rPr>
        <w:t xml:space="preserve">2. d’adopter la réponse au postulat de M. Yvan </w:t>
      </w:r>
      <w:proofErr w:type="spellStart"/>
      <w:r>
        <w:rPr>
          <w:rFonts w:ascii="Arial" w:hAnsi="Arial" w:cs="Arial"/>
          <w:sz w:val="22"/>
          <w:szCs w:val="22"/>
        </w:rPr>
        <w:t>Salzmann</w:t>
      </w:r>
      <w:proofErr w:type="spellEnd"/>
      <w:r>
        <w:rPr>
          <w:rFonts w:ascii="Arial" w:hAnsi="Arial" w:cs="Arial"/>
          <w:sz w:val="22"/>
          <w:szCs w:val="22"/>
        </w:rPr>
        <w:t xml:space="preserve"> « Pour une augmentation sensible des bornes de recharge des véhicules électriques »</w:t>
      </w:r>
    </w:p>
    <w:p w14:paraId="56719648" w14:textId="2B178692" w:rsidR="00FE1C12" w:rsidRPr="00264521" w:rsidRDefault="00C00AF2" w:rsidP="00264521">
      <w:pPr>
        <w:pStyle w:val="Corpsdetexte3"/>
        <w:tabs>
          <w:tab w:val="clear" w:pos="4678"/>
          <w:tab w:val="left" w:pos="1701"/>
          <w:tab w:val="left" w:pos="3969"/>
          <w:tab w:val="left" w:pos="6237"/>
        </w:tabs>
        <w:spacing w:after="120" w:line="276" w:lineRule="auto"/>
        <w:rPr>
          <w:rFonts w:ascii="Arial" w:hAnsi="Arial" w:cs="Arial"/>
          <w:b/>
          <w:sz w:val="22"/>
          <w:szCs w:val="22"/>
        </w:rPr>
      </w:pPr>
      <w:r>
        <w:rPr>
          <w:rFonts w:ascii="Arial" w:hAnsi="Arial" w:cs="Arial"/>
          <w:b/>
          <w:sz w:val="22"/>
          <w:szCs w:val="22"/>
        </w:rPr>
        <w:t xml:space="preserve">Vote : </w:t>
      </w:r>
      <w:r>
        <w:rPr>
          <w:rFonts w:ascii="Arial" w:hAnsi="Arial" w:cs="Arial"/>
          <w:b/>
          <w:sz w:val="22"/>
          <w:szCs w:val="22"/>
        </w:rPr>
        <w:tab/>
      </w:r>
      <w:r w:rsidRPr="006A588D">
        <w:rPr>
          <w:rFonts w:ascii="Arial" w:hAnsi="Arial" w:cs="Arial"/>
          <w:b/>
          <w:sz w:val="22"/>
          <w:szCs w:val="22"/>
        </w:rPr>
        <w:t>11 oui</w:t>
      </w:r>
      <w:r w:rsidRPr="006A588D">
        <w:rPr>
          <w:rFonts w:ascii="Arial" w:hAnsi="Arial" w:cs="Arial"/>
          <w:b/>
          <w:sz w:val="22"/>
          <w:szCs w:val="22"/>
        </w:rPr>
        <w:tab/>
        <w:t>0 non</w:t>
      </w:r>
      <w:r w:rsidRPr="006A588D">
        <w:rPr>
          <w:rFonts w:ascii="Arial" w:hAnsi="Arial" w:cs="Arial"/>
          <w:b/>
          <w:sz w:val="22"/>
          <w:szCs w:val="22"/>
        </w:rPr>
        <w:tab/>
      </w:r>
      <w:r w:rsidRPr="006A588D">
        <w:rPr>
          <w:rFonts w:ascii="Arial" w:hAnsi="Arial" w:cs="Arial"/>
          <w:b/>
          <w:sz w:val="22"/>
          <w:szCs w:val="22"/>
        </w:rPr>
        <w:tab/>
        <w:t>0 abstention</w:t>
      </w:r>
    </w:p>
    <w:p w14:paraId="4A770F37" w14:textId="45A49840" w:rsidR="00C00AF2" w:rsidRPr="002C4E6A" w:rsidRDefault="00C00AF2" w:rsidP="00FE1C12">
      <w:pPr>
        <w:spacing w:after="120" w:line="276" w:lineRule="auto"/>
        <w:jc w:val="both"/>
        <w:rPr>
          <w:rFonts w:ascii="Arial" w:hAnsi="Arial" w:cs="Arial"/>
          <w:sz w:val="22"/>
          <w:szCs w:val="22"/>
        </w:rPr>
      </w:pPr>
      <w:r>
        <w:rPr>
          <w:rFonts w:ascii="Arial" w:hAnsi="Arial" w:cs="Arial"/>
          <w:sz w:val="22"/>
          <w:szCs w:val="22"/>
        </w:rPr>
        <w:t xml:space="preserve">3. d’adopter la réponse au postulat de M. Henri </w:t>
      </w:r>
      <w:proofErr w:type="spellStart"/>
      <w:r>
        <w:rPr>
          <w:rFonts w:ascii="Arial" w:hAnsi="Arial" w:cs="Arial"/>
          <w:sz w:val="22"/>
          <w:szCs w:val="22"/>
        </w:rPr>
        <w:t>Klunge</w:t>
      </w:r>
      <w:proofErr w:type="spellEnd"/>
      <w:r>
        <w:rPr>
          <w:rFonts w:ascii="Arial" w:hAnsi="Arial" w:cs="Arial"/>
          <w:sz w:val="22"/>
          <w:szCs w:val="22"/>
        </w:rPr>
        <w:t xml:space="preserve"> « De l’air pour les Lausannois, de l’hydrogène pour leurs transports »</w:t>
      </w:r>
    </w:p>
    <w:p w14:paraId="548F7B15" w14:textId="77777777" w:rsidR="00C00AF2" w:rsidRDefault="00C00AF2" w:rsidP="00FE1C12">
      <w:pPr>
        <w:pStyle w:val="Corpsdetexte3"/>
        <w:tabs>
          <w:tab w:val="clear" w:pos="4678"/>
          <w:tab w:val="left" w:pos="1701"/>
          <w:tab w:val="left" w:pos="3969"/>
          <w:tab w:val="left" w:pos="6237"/>
        </w:tabs>
        <w:spacing w:after="120" w:line="276" w:lineRule="auto"/>
        <w:rPr>
          <w:rFonts w:ascii="Arial" w:hAnsi="Arial" w:cs="Arial"/>
          <w:b/>
          <w:sz w:val="22"/>
          <w:szCs w:val="22"/>
        </w:rPr>
      </w:pPr>
      <w:r>
        <w:rPr>
          <w:rFonts w:ascii="Arial" w:hAnsi="Arial" w:cs="Arial"/>
          <w:b/>
          <w:sz w:val="22"/>
          <w:szCs w:val="22"/>
        </w:rPr>
        <w:t xml:space="preserve">Vote : </w:t>
      </w:r>
      <w:r>
        <w:rPr>
          <w:rFonts w:ascii="Arial" w:hAnsi="Arial" w:cs="Arial"/>
          <w:b/>
          <w:sz w:val="22"/>
          <w:szCs w:val="22"/>
        </w:rPr>
        <w:tab/>
        <w:t>8</w:t>
      </w:r>
      <w:r w:rsidRPr="006A588D">
        <w:rPr>
          <w:rFonts w:ascii="Arial" w:hAnsi="Arial" w:cs="Arial"/>
          <w:b/>
          <w:sz w:val="22"/>
          <w:szCs w:val="22"/>
        </w:rPr>
        <w:t xml:space="preserve"> </w:t>
      </w:r>
      <w:r>
        <w:rPr>
          <w:rFonts w:ascii="Arial" w:hAnsi="Arial" w:cs="Arial"/>
          <w:b/>
          <w:sz w:val="22"/>
          <w:szCs w:val="22"/>
        </w:rPr>
        <w:t>oui</w:t>
      </w:r>
      <w:r>
        <w:rPr>
          <w:rFonts w:ascii="Arial" w:hAnsi="Arial" w:cs="Arial"/>
          <w:b/>
          <w:sz w:val="22"/>
          <w:szCs w:val="22"/>
        </w:rPr>
        <w:tab/>
        <w:t>3</w:t>
      </w:r>
      <w:r w:rsidRPr="006A588D">
        <w:rPr>
          <w:rFonts w:ascii="Arial" w:hAnsi="Arial" w:cs="Arial"/>
          <w:b/>
          <w:sz w:val="22"/>
          <w:szCs w:val="22"/>
        </w:rPr>
        <w:t xml:space="preserve"> non</w:t>
      </w:r>
      <w:r w:rsidRPr="006A588D">
        <w:rPr>
          <w:rFonts w:ascii="Arial" w:hAnsi="Arial" w:cs="Arial"/>
          <w:b/>
          <w:sz w:val="22"/>
          <w:szCs w:val="22"/>
        </w:rPr>
        <w:tab/>
      </w:r>
      <w:r w:rsidRPr="006A588D">
        <w:rPr>
          <w:rFonts w:ascii="Arial" w:hAnsi="Arial" w:cs="Arial"/>
          <w:b/>
          <w:sz w:val="22"/>
          <w:szCs w:val="22"/>
        </w:rPr>
        <w:tab/>
        <w:t>0 abstention</w:t>
      </w:r>
    </w:p>
    <w:p w14:paraId="43D3DB2B" w14:textId="77777777" w:rsidR="00FE1C12" w:rsidRPr="00262106" w:rsidRDefault="00FE1C12" w:rsidP="00262106">
      <w:pPr>
        <w:pBdr>
          <w:bottom w:val="single" w:sz="4" w:space="1" w:color="000000"/>
        </w:pBdr>
        <w:rPr>
          <w:rFonts w:ascii="Arial" w:hAnsi="Arial" w:cs="Arial"/>
          <w:szCs w:val="24"/>
        </w:rPr>
      </w:pPr>
    </w:p>
    <w:p w14:paraId="4BB60950" w14:textId="77777777" w:rsidR="00F3734A" w:rsidRPr="00262106" w:rsidRDefault="00F3734A" w:rsidP="00262106">
      <w:pPr>
        <w:rPr>
          <w:rFonts w:ascii="Arial" w:hAnsi="Arial" w:cs="Arial"/>
          <w:szCs w:val="24"/>
        </w:rPr>
      </w:pPr>
    </w:p>
    <w:p w14:paraId="21901F80" w14:textId="36EBE397" w:rsidR="00C333B2" w:rsidRPr="00262106" w:rsidRDefault="00C333B2" w:rsidP="00262106">
      <w:pPr>
        <w:tabs>
          <w:tab w:val="center" w:pos="7371"/>
          <w:tab w:val="right" w:pos="9070"/>
        </w:tabs>
        <w:rPr>
          <w:rFonts w:ascii="Arial" w:hAnsi="Arial" w:cs="Arial"/>
          <w:szCs w:val="24"/>
        </w:rPr>
      </w:pPr>
      <w:r w:rsidRPr="00262106">
        <w:rPr>
          <w:rFonts w:ascii="Arial" w:hAnsi="Arial" w:cs="Arial"/>
          <w:szCs w:val="24"/>
        </w:rPr>
        <w:t>Lausanne, le</w:t>
      </w:r>
      <w:r w:rsidR="00EE17C1">
        <w:rPr>
          <w:rFonts w:ascii="Arial" w:hAnsi="Arial" w:cs="Arial"/>
          <w:szCs w:val="24"/>
        </w:rPr>
        <w:t xml:space="preserve"> 13 septembre 2023</w:t>
      </w:r>
    </w:p>
    <w:p w14:paraId="60ADD840" w14:textId="77777777" w:rsidR="00EE17C1" w:rsidRDefault="009C0774" w:rsidP="00262106">
      <w:pPr>
        <w:tabs>
          <w:tab w:val="center" w:pos="7371"/>
        </w:tabs>
        <w:rPr>
          <w:rFonts w:ascii="Arial" w:hAnsi="Arial" w:cs="Arial"/>
          <w:szCs w:val="24"/>
        </w:rPr>
      </w:pPr>
      <w:r w:rsidRPr="00262106">
        <w:rPr>
          <w:rFonts w:ascii="Arial" w:hAnsi="Arial" w:cs="Arial"/>
          <w:szCs w:val="24"/>
        </w:rPr>
        <w:tab/>
      </w:r>
    </w:p>
    <w:p w14:paraId="2FD8FEAA" w14:textId="77777777" w:rsidR="00EE17C1" w:rsidRDefault="00EE17C1" w:rsidP="00262106">
      <w:pPr>
        <w:tabs>
          <w:tab w:val="center" w:pos="7371"/>
        </w:tabs>
        <w:rPr>
          <w:rFonts w:ascii="Arial" w:hAnsi="Arial" w:cs="Arial"/>
          <w:szCs w:val="24"/>
        </w:rPr>
      </w:pPr>
      <w:r>
        <w:rPr>
          <w:rFonts w:ascii="Arial" w:hAnsi="Arial" w:cs="Arial"/>
          <w:szCs w:val="24"/>
        </w:rPr>
        <w:tab/>
      </w:r>
    </w:p>
    <w:p w14:paraId="2857E6A5" w14:textId="77777777" w:rsidR="00EE17C1" w:rsidRDefault="00EE17C1" w:rsidP="00262106">
      <w:pPr>
        <w:tabs>
          <w:tab w:val="center" w:pos="7371"/>
        </w:tabs>
        <w:rPr>
          <w:rFonts w:ascii="Arial" w:hAnsi="Arial" w:cs="Arial"/>
          <w:szCs w:val="24"/>
        </w:rPr>
      </w:pPr>
      <w:r>
        <w:rPr>
          <w:rFonts w:ascii="Arial" w:hAnsi="Arial" w:cs="Arial"/>
          <w:szCs w:val="24"/>
        </w:rPr>
        <w:tab/>
      </w:r>
    </w:p>
    <w:p w14:paraId="31153862" w14:textId="4F3810B2" w:rsidR="00F3734A" w:rsidRPr="00262106" w:rsidRDefault="00EE17C1" w:rsidP="00262106">
      <w:pPr>
        <w:tabs>
          <w:tab w:val="center" w:pos="7371"/>
        </w:tabs>
        <w:rPr>
          <w:rFonts w:ascii="Arial" w:hAnsi="Arial" w:cs="Arial"/>
          <w:szCs w:val="24"/>
        </w:rPr>
      </w:pPr>
      <w:r>
        <w:rPr>
          <w:rFonts w:ascii="Arial" w:hAnsi="Arial" w:cs="Arial"/>
          <w:szCs w:val="24"/>
        </w:rPr>
        <w:tab/>
      </w:r>
      <w:r w:rsidR="00264521">
        <w:rPr>
          <w:rFonts w:ascii="Arial" w:hAnsi="Arial" w:cs="Arial"/>
          <w:szCs w:val="24"/>
        </w:rPr>
        <w:t>La</w:t>
      </w:r>
      <w:r w:rsidR="00F3734A" w:rsidRPr="00262106">
        <w:rPr>
          <w:rFonts w:ascii="Arial" w:hAnsi="Arial" w:cs="Arial"/>
          <w:szCs w:val="24"/>
        </w:rPr>
        <w:t xml:space="preserve"> </w:t>
      </w:r>
      <w:proofErr w:type="spellStart"/>
      <w:r w:rsidR="00F3734A" w:rsidRPr="00262106">
        <w:rPr>
          <w:rFonts w:ascii="Arial" w:hAnsi="Arial" w:cs="Arial"/>
          <w:szCs w:val="24"/>
        </w:rPr>
        <w:t>rapportrice</w:t>
      </w:r>
      <w:proofErr w:type="spellEnd"/>
      <w:r w:rsidR="00F3734A" w:rsidRPr="00262106">
        <w:rPr>
          <w:rFonts w:ascii="Arial" w:hAnsi="Arial" w:cs="Arial"/>
          <w:szCs w:val="24"/>
        </w:rPr>
        <w:t> :</w:t>
      </w:r>
    </w:p>
    <w:p w14:paraId="7571F95E" w14:textId="0FF55D24" w:rsidR="00E7717A" w:rsidRPr="00262106" w:rsidRDefault="009C0774" w:rsidP="00264521">
      <w:pPr>
        <w:tabs>
          <w:tab w:val="center" w:pos="7371"/>
        </w:tabs>
        <w:rPr>
          <w:rFonts w:ascii="Arial" w:hAnsi="Arial" w:cs="Arial"/>
          <w:szCs w:val="24"/>
        </w:rPr>
      </w:pPr>
      <w:r w:rsidRPr="00262106">
        <w:rPr>
          <w:rFonts w:ascii="Arial" w:hAnsi="Arial" w:cs="Arial"/>
          <w:szCs w:val="24"/>
        </w:rPr>
        <w:tab/>
      </w:r>
      <w:r w:rsidR="00264521">
        <w:rPr>
          <w:rFonts w:ascii="Arial" w:hAnsi="Arial" w:cs="Arial"/>
          <w:szCs w:val="24"/>
        </w:rPr>
        <w:t>Carolina CARVALHO</w:t>
      </w:r>
    </w:p>
    <w:sectPr w:rsidR="00E7717A" w:rsidRPr="00262106" w:rsidSect="00FC4572">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DF83E" w14:textId="77777777" w:rsidR="007122D0" w:rsidRDefault="007122D0" w:rsidP="00FC4572">
      <w:r>
        <w:separator/>
      </w:r>
    </w:p>
  </w:endnote>
  <w:endnote w:type="continuationSeparator" w:id="0">
    <w:p w14:paraId="0432C22B" w14:textId="77777777" w:rsidR="007122D0" w:rsidRDefault="007122D0"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1BF05" w14:textId="77777777"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E03EC" w14:textId="77777777"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952B20">
      <w:rPr>
        <w:noProof/>
        <w:sz w:val="20"/>
      </w:rPr>
      <w:t>2</w:t>
    </w:r>
    <w:r w:rsidRPr="00FC4572">
      <w:rPr>
        <w:sz w:val="20"/>
      </w:rPr>
      <w:fldChar w:fldCharType="end"/>
    </w:r>
  </w:p>
  <w:p w14:paraId="45394C1A" w14:textId="77777777"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55F82" w14:textId="77777777"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FB4BA" w14:textId="77777777" w:rsidR="007122D0" w:rsidRDefault="007122D0" w:rsidP="00FC4572">
      <w:r>
        <w:separator/>
      </w:r>
    </w:p>
  </w:footnote>
  <w:footnote w:type="continuationSeparator" w:id="0">
    <w:p w14:paraId="75102B90" w14:textId="77777777" w:rsidR="007122D0" w:rsidRDefault="007122D0" w:rsidP="00FC4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D33C4" w14:textId="77777777"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D611C" w14:textId="77777777" w:rsidR="00952B20" w:rsidRPr="00BB6B73" w:rsidRDefault="00952B20" w:rsidP="00952B20">
    <w:pPr>
      <w:jc w:val="center"/>
      <w:rPr>
        <w:b/>
        <w:sz w:val="20"/>
      </w:rPr>
    </w:pPr>
    <w:r w:rsidRPr="00FC4572">
      <w:rPr>
        <w:b/>
        <w:sz w:val="40"/>
        <w:szCs w:val="40"/>
      </w:rPr>
      <w:t>Conseil communal de Lausanne</w:t>
    </w:r>
  </w:p>
  <w:p w14:paraId="5143427E" w14:textId="77777777"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14:paraId="1C5AB504" w14:textId="77777777"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1EE6" w14:textId="77777777" w:rsidR="00B90DF0" w:rsidRPr="00262106" w:rsidRDefault="00B90DF0" w:rsidP="00B90DF0">
    <w:pPr>
      <w:jc w:val="center"/>
      <w:rPr>
        <w:rFonts w:ascii="Arial" w:hAnsi="Arial" w:cs="Arial"/>
        <w:b/>
        <w:sz w:val="20"/>
      </w:rPr>
    </w:pPr>
    <w:r w:rsidRPr="00262106">
      <w:rPr>
        <w:rFonts w:ascii="Arial" w:hAnsi="Arial" w:cs="Arial"/>
        <w:b/>
        <w:sz w:val="40"/>
        <w:szCs w:val="40"/>
      </w:rPr>
      <w:t>Conseil communal de Lausanne</w:t>
    </w:r>
  </w:p>
  <w:p w14:paraId="300145C8" w14:textId="77777777"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14:paraId="3BDED689" w14:textId="77777777" w:rsidR="00B90DF0" w:rsidRDefault="00B90D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FAC"/>
    <w:multiLevelType w:val="hybridMultilevel"/>
    <w:tmpl w:val="D00E4E2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895702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72"/>
    <w:rsid w:val="00000063"/>
    <w:rsid w:val="00000259"/>
    <w:rsid w:val="000009CD"/>
    <w:rsid w:val="000016E5"/>
    <w:rsid w:val="00001ECB"/>
    <w:rsid w:val="00004117"/>
    <w:rsid w:val="00004E47"/>
    <w:rsid w:val="0000571F"/>
    <w:rsid w:val="00005D92"/>
    <w:rsid w:val="0000639D"/>
    <w:rsid w:val="000069B8"/>
    <w:rsid w:val="00006BD1"/>
    <w:rsid w:val="0000771C"/>
    <w:rsid w:val="00007E17"/>
    <w:rsid w:val="0001072C"/>
    <w:rsid w:val="00012386"/>
    <w:rsid w:val="0001245C"/>
    <w:rsid w:val="00013BCF"/>
    <w:rsid w:val="000142AF"/>
    <w:rsid w:val="000144A3"/>
    <w:rsid w:val="00015596"/>
    <w:rsid w:val="00016CCB"/>
    <w:rsid w:val="000203DD"/>
    <w:rsid w:val="0002040B"/>
    <w:rsid w:val="00020538"/>
    <w:rsid w:val="000206E8"/>
    <w:rsid w:val="00021708"/>
    <w:rsid w:val="0002283D"/>
    <w:rsid w:val="00022AEC"/>
    <w:rsid w:val="00023628"/>
    <w:rsid w:val="00023A10"/>
    <w:rsid w:val="00024868"/>
    <w:rsid w:val="0002522B"/>
    <w:rsid w:val="00025CB7"/>
    <w:rsid w:val="00026EC3"/>
    <w:rsid w:val="00032419"/>
    <w:rsid w:val="00035559"/>
    <w:rsid w:val="00036DDA"/>
    <w:rsid w:val="0004167D"/>
    <w:rsid w:val="000423FA"/>
    <w:rsid w:val="000440F1"/>
    <w:rsid w:val="000444E6"/>
    <w:rsid w:val="00044FC8"/>
    <w:rsid w:val="00047DDD"/>
    <w:rsid w:val="00051722"/>
    <w:rsid w:val="0005219E"/>
    <w:rsid w:val="0005430A"/>
    <w:rsid w:val="000550BF"/>
    <w:rsid w:val="00060394"/>
    <w:rsid w:val="000609B5"/>
    <w:rsid w:val="00062F55"/>
    <w:rsid w:val="000669DB"/>
    <w:rsid w:val="0007045D"/>
    <w:rsid w:val="00070495"/>
    <w:rsid w:val="00071207"/>
    <w:rsid w:val="00071241"/>
    <w:rsid w:val="00072A60"/>
    <w:rsid w:val="00073C89"/>
    <w:rsid w:val="00074916"/>
    <w:rsid w:val="00075C30"/>
    <w:rsid w:val="0007600C"/>
    <w:rsid w:val="00076E7F"/>
    <w:rsid w:val="0008115E"/>
    <w:rsid w:val="00081EE0"/>
    <w:rsid w:val="00082440"/>
    <w:rsid w:val="000826C2"/>
    <w:rsid w:val="00082D80"/>
    <w:rsid w:val="00083E72"/>
    <w:rsid w:val="00087C9C"/>
    <w:rsid w:val="000908E8"/>
    <w:rsid w:val="000922BA"/>
    <w:rsid w:val="00092EF5"/>
    <w:rsid w:val="00093287"/>
    <w:rsid w:val="000943C4"/>
    <w:rsid w:val="00097497"/>
    <w:rsid w:val="000974BF"/>
    <w:rsid w:val="0009777B"/>
    <w:rsid w:val="00097AAB"/>
    <w:rsid w:val="000A057D"/>
    <w:rsid w:val="000A08A1"/>
    <w:rsid w:val="000A1DF4"/>
    <w:rsid w:val="000A1FB5"/>
    <w:rsid w:val="000A29F4"/>
    <w:rsid w:val="000A2BDA"/>
    <w:rsid w:val="000A36D6"/>
    <w:rsid w:val="000A4509"/>
    <w:rsid w:val="000A6D84"/>
    <w:rsid w:val="000B186F"/>
    <w:rsid w:val="000B1B07"/>
    <w:rsid w:val="000B1B6C"/>
    <w:rsid w:val="000B1EBB"/>
    <w:rsid w:val="000B23E0"/>
    <w:rsid w:val="000B4AF5"/>
    <w:rsid w:val="000B52F8"/>
    <w:rsid w:val="000B5B3B"/>
    <w:rsid w:val="000B66EE"/>
    <w:rsid w:val="000B6D04"/>
    <w:rsid w:val="000C05BE"/>
    <w:rsid w:val="000C1737"/>
    <w:rsid w:val="000C3981"/>
    <w:rsid w:val="000C3B13"/>
    <w:rsid w:val="000C3C0D"/>
    <w:rsid w:val="000C4E3B"/>
    <w:rsid w:val="000C5D0C"/>
    <w:rsid w:val="000C6399"/>
    <w:rsid w:val="000C7077"/>
    <w:rsid w:val="000C777A"/>
    <w:rsid w:val="000D140A"/>
    <w:rsid w:val="000D1601"/>
    <w:rsid w:val="000D178F"/>
    <w:rsid w:val="000D1A1D"/>
    <w:rsid w:val="000D20CD"/>
    <w:rsid w:val="000D29EC"/>
    <w:rsid w:val="000D3CE8"/>
    <w:rsid w:val="000D4DE8"/>
    <w:rsid w:val="000D4E22"/>
    <w:rsid w:val="000D535B"/>
    <w:rsid w:val="000D59E5"/>
    <w:rsid w:val="000D5EA7"/>
    <w:rsid w:val="000D6E67"/>
    <w:rsid w:val="000D7A37"/>
    <w:rsid w:val="000E07B4"/>
    <w:rsid w:val="000E0963"/>
    <w:rsid w:val="000E2460"/>
    <w:rsid w:val="000E2D4D"/>
    <w:rsid w:val="000E2D69"/>
    <w:rsid w:val="000E3D82"/>
    <w:rsid w:val="000E48B2"/>
    <w:rsid w:val="000E4926"/>
    <w:rsid w:val="000E507B"/>
    <w:rsid w:val="000E5182"/>
    <w:rsid w:val="000E58B9"/>
    <w:rsid w:val="000E58DD"/>
    <w:rsid w:val="000E64B7"/>
    <w:rsid w:val="000E6F49"/>
    <w:rsid w:val="000E7B00"/>
    <w:rsid w:val="000F0C63"/>
    <w:rsid w:val="000F0D7B"/>
    <w:rsid w:val="000F21E3"/>
    <w:rsid w:val="000F2A58"/>
    <w:rsid w:val="000F3BB6"/>
    <w:rsid w:val="000F3D7D"/>
    <w:rsid w:val="000F5BF3"/>
    <w:rsid w:val="000F790B"/>
    <w:rsid w:val="00100891"/>
    <w:rsid w:val="00100F64"/>
    <w:rsid w:val="00101996"/>
    <w:rsid w:val="00103D90"/>
    <w:rsid w:val="00103EE7"/>
    <w:rsid w:val="0010502B"/>
    <w:rsid w:val="00105458"/>
    <w:rsid w:val="00106E59"/>
    <w:rsid w:val="001070AB"/>
    <w:rsid w:val="00111693"/>
    <w:rsid w:val="001122D8"/>
    <w:rsid w:val="00113547"/>
    <w:rsid w:val="00113CDB"/>
    <w:rsid w:val="00113CF4"/>
    <w:rsid w:val="0011632C"/>
    <w:rsid w:val="00117822"/>
    <w:rsid w:val="00121079"/>
    <w:rsid w:val="00124C7A"/>
    <w:rsid w:val="00125AA6"/>
    <w:rsid w:val="001265AB"/>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3CB5"/>
    <w:rsid w:val="00155239"/>
    <w:rsid w:val="0015532D"/>
    <w:rsid w:val="00156AA5"/>
    <w:rsid w:val="00156B1D"/>
    <w:rsid w:val="001573C2"/>
    <w:rsid w:val="001605D2"/>
    <w:rsid w:val="00162C68"/>
    <w:rsid w:val="00162CC8"/>
    <w:rsid w:val="00163549"/>
    <w:rsid w:val="00164720"/>
    <w:rsid w:val="0016477B"/>
    <w:rsid w:val="00165F3D"/>
    <w:rsid w:val="00170F22"/>
    <w:rsid w:val="001717CE"/>
    <w:rsid w:val="0017294E"/>
    <w:rsid w:val="00173D3D"/>
    <w:rsid w:val="0017482D"/>
    <w:rsid w:val="0017490F"/>
    <w:rsid w:val="00174F99"/>
    <w:rsid w:val="001752FF"/>
    <w:rsid w:val="001758D6"/>
    <w:rsid w:val="00176E1D"/>
    <w:rsid w:val="00187ABC"/>
    <w:rsid w:val="00187EBC"/>
    <w:rsid w:val="001903AD"/>
    <w:rsid w:val="0019156E"/>
    <w:rsid w:val="00192FCD"/>
    <w:rsid w:val="00193D75"/>
    <w:rsid w:val="0019597A"/>
    <w:rsid w:val="001966B1"/>
    <w:rsid w:val="001969F0"/>
    <w:rsid w:val="00197DD1"/>
    <w:rsid w:val="001A0AAA"/>
    <w:rsid w:val="001A118B"/>
    <w:rsid w:val="001A3E89"/>
    <w:rsid w:val="001A4F0C"/>
    <w:rsid w:val="001A6CFC"/>
    <w:rsid w:val="001A77A1"/>
    <w:rsid w:val="001A7C11"/>
    <w:rsid w:val="001B0331"/>
    <w:rsid w:val="001B3D9E"/>
    <w:rsid w:val="001B6209"/>
    <w:rsid w:val="001B688A"/>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2661"/>
    <w:rsid w:val="001D2CD6"/>
    <w:rsid w:val="001D32CC"/>
    <w:rsid w:val="001D340C"/>
    <w:rsid w:val="001D45A0"/>
    <w:rsid w:val="001D6CA6"/>
    <w:rsid w:val="001D6D47"/>
    <w:rsid w:val="001D6F10"/>
    <w:rsid w:val="001E2E9F"/>
    <w:rsid w:val="001E305A"/>
    <w:rsid w:val="001E4342"/>
    <w:rsid w:val="001E44CF"/>
    <w:rsid w:val="001E4A15"/>
    <w:rsid w:val="001E4AA3"/>
    <w:rsid w:val="001E71BD"/>
    <w:rsid w:val="001F0520"/>
    <w:rsid w:val="001F1DBE"/>
    <w:rsid w:val="001F2414"/>
    <w:rsid w:val="001F5487"/>
    <w:rsid w:val="001F5FF9"/>
    <w:rsid w:val="001F64D9"/>
    <w:rsid w:val="001F7C34"/>
    <w:rsid w:val="001F7C68"/>
    <w:rsid w:val="00200AED"/>
    <w:rsid w:val="00200E32"/>
    <w:rsid w:val="002023DD"/>
    <w:rsid w:val="00202A76"/>
    <w:rsid w:val="00202BD2"/>
    <w:rsid w:val="00205269"/>
    <w:rsid w:val="00205853"/>
    <w:rsid w:val="00205CA2"/>
    <w:rsid w:val="002105B7"/>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99"/>
    <w:rsid w:val="002305E9"/>
    <w:rsid w:val="00234107"/>
    <w:rsid w:val="00235633"/>
    <w:rsid w:val="00235ED2"/>
    <w:rsid w:val="0023706B"/>
    <w:rsid w:val="00237F1F"/>
    <w:rsid w:val="00240AD1"/>
    <w:rsid w:val="0024138D"/>
    <w:rsid w:val="0024189F"/>
    <w:rsid w:val="00241D49"/>
    <w:rsid w:val="00242ABA"/>
    <w:rsid w:val="002432B4"/>
    <w:rsid w:val="00245FB3"/>
    <w:rsid w:val="00246271"/>
    <w:rsid w:val="002463DF"/>
    <w:rsid w:val="00247049"/>
    <w:rsid w:val="00251C12"/>
    <w:rsid w:val="00254064"/>
    <w:rsid w:val="0025442D"/>
    <w:rsid w:val="0025500F"/>
    <w:rsid w:val="00255343"/>
    <w:rsid w:val="00255F79"/>
    <w:rsid w:val="00256444"/>
    <w:rsid w:val="002576F6"/>
    <w:rsid w:val="0026187E"/>
    <w:rsid w:val="00262106"/>
    <w:rsid w:val="00264521"/>
    <w:rsid w:val="00265DE5"/>
    <w:rsid w:val="00265F7F"/>
    <w:rsid w:val="00267782"/>
    <w:rsid w:val="0027128C"/>
    <w:rsid w:val="00271ACD"/>
    <w:rsid w:val="00271D21"/>
    <w:rsid w:val="00272221"/>
    <w:rsid w:val="0027449A"/>
    <w:rsid w:val="0027488D"/>
    <w:rsid w:val="00275B18"/>
    <w:rsid w:val="00277A63"/>
    <w:rsid w:val="002800A4"/>
    <w:rsid w:val="00280A31"/>
    <w:rsid w:val="00281CFF"/>
    <w:rsid w:val="00283436"/>
    <w:rsid w:val="0028379F"/>
    <w:rsid w:val="00284AAB"/>
    <w:rsid w:val="00284C3A"/>
    <w:rsid w:val="0028767C"/>
    <w:rsid w:val="00287BEF"/>
    <w:rsid w:val="002920EB"/>
    <w:rsid w:val="00292B4B"/>
    <w:rsid w:val="002949AF"/>
    <w:rsid w:val="00294AF7"/>
    <w:rsid w:val="00295A72"/>
    <w:rsid w:val="002966E0"/>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400F"/>
    <w:rsid w:val="002D6B77"/>
    <w:rsid w:val="002E01BC"/>
    <w:rsid w:val="002E05F9"/>
    <w:rsid w:val="002E1D0A"/>
    <w:rsid w:val="002E27EF"/>
    <w:rsid w:val="002E2D34"/>
    <w:rsid w:val="002E3858"/>
    <w:rsid w:val="002E4F43"/>
    <w:rsid w:val="002E6B7F"/>
    <w:rsid w:val="002E70CC"/>
    <w:rsid w:val="002E72C1"/>
    <w:rsid w:val="002E7760"/>
    <w:rsid w:val="002E7BA6"/>
    <w:rsid w:val="002E7BF3"/>
    <w:rsid w:val="002E7D3B"/>
    <w:rsid w:val="002F28FA"/>
    <w:rsid w:val="002F315B"/>
    <w:rsid w:val="002F3A52"/>
    <w:rsid w:val="002F42D8"/>
    <w:rsid w:val="002F6EBC"/>
    <w:rsid w:val="002F7B0E"/>
    <w:rsid w:val="00300554"/>
    <w:rsid w:val="00300791"/>
    <w:rsid w:val="00300941"/>
    <w:rsid w:val="0030123A"/>
    <w:rsid w:val="00301AF0"/>
    <w:rsid w:val="00302091"/>
    <w:rsid w:val="003024B8"/>
    <w:rsid w:val="003027FD"/>
    <w:rsid w:val="00302D68"/>
    <w:rsid w:val="00303279"/>
    <w:rsid w:val="00303C5B"/>
    <w:rsid w:val="00303E2A"/>
    <w:rsid w:val="00303FE4"/>
    <w:rsid w:val="00304233"/>
    <w:rsid w:val="00304458"/>
    <w:rsid w:val="00306808"/>
    <w:rsid w:val="00312228"/>
    <w:rsid w:val="00313E77"/>
    <w:rsid w:val="003142CB"/>
    <w:rsid w:val="003145F8"/>
    <w:rsid w:val="00315456"/>
    <w:rsid w:val="0031664F"/>
    <w:rsid w:val="00316CC8"/>
    <w:rsid w:val="00317EE7"/>
    <w:rsid w:val="00320050"/>
    <w:rsid w:val="00322737"/>
    <w:rsid w:val="00323806"/>
    <w:rsid w:val="00324E72"/>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31F"/>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7629"/>
    <w:rsid w:val="003A1FCC"/>
    <w:rsid w:val="003A5961"/>
    <w:rsid w:val="003A6C31"/>
    <w:rsid w:val="003A7B8F"/>
    <w:rsid w:val="003B0858"/>
    <w:rsid w:val="003B0901"/>
    <w:rsid w:val="003B0B62"/>
    <w:rsid w:val="003B0DC6"/>
    <w:rsid w:val="003B2848"/>
    <w:rsid w:val="003B2C5F"/>
    <w:rsid w:val="003B572F"/>
    <w:rsid w:val="003B6099"/>
    <w:rsid w:val="003B6840"/>
    <w:rsid w:val="003C084F"/>
    <w:rsid w:val="003C2C64"/>
    <w:rsid w:val="003C306F"/>
    <w:rsid w:val="003C3312"/>
    <w:rsid w:val="003C3538"/>
    <w:rsid w:val="003C4321"/>
    <w:rsid w:val="003C4970"/>
    <w:rsid w:val="003C4D39"/>
    <w:rsid w:val="003C5288"/>
    <w:rsid w:val="003C645C"/>
    <w:rsid w:val="003C6BA4"/>
    <w:rsid w:val="003C7FAD"/>
    <w:rsid w:val="003D0537"/>
    <w:rsid w:val="003D2605"/>
    <w:rsid w:val="003D464E"/>
    <w:rsid w:val="003D465E"/>
    <w:rsid w:val="003D47D1"/>
    <w:rsid w:val="003D5D94"/>
    <w:rsid w:val="003D5F10"/>
    <w:rsid w:val="003D60BC"/>
    <w:rsid w:val="003D77AD"/>
    <w:rsid w:val="003E25F8"/>
    <w:rsid w:val="003E6FEF"/>
    <w:rsid w:val="003F197A"/>
    <w:rsid w:val="003F2B24"/>
    <w:rsid w:val="003F4A26"/>
    <w:rsid w:val="003F53EC"/>
    <w:rsid w:val="003F5605"/>
    <w:rsid w:val="003F6189"/>
    <w:rsid w:val="003F770F"/>
    <w:rsid w:val="003F7CEB"/>
    <w:rsid w:val="00400D51"/>
    <w:rsid w:val="00402129"/>
    <w:rsid w:val="00402424"/>
    <w:rsid w:val="00402D77"/>
    <w:rsid w:val="00403456"/>
    <w:rsid w:val="004040A9"/>
    <w:rsid w:val="00405B9A"/>
    <w:rsid w:val="00406937"/>
    <w:rsid w:val="00406A02"/>
    <w:rsid w:val="00407970"/>
    <w:rsid w:val="00407F52"/>
    <w:rsid w:val="0041008A"/>
    <w:rsid w:val="00415256"/>
    <w:rsid w:val="00415302"/>
    <w:rsid w:val="00420794"/>
    <w:rsid w:val="0042089A"/>
    <w:rsid w:val="004239B7"/>
    <w:rsid w:val="00425771"/>
    <w:rsid w:val="00425DD6"/>
    <w:rsid w:val="00427BFB"/>
    <w:rsid w:val="00430375"/>
    <w:rsid w:val="00431993"/>
    <w:rsid w:val="00432DCD"/>
    <w:rsid w:val="00435131"/>
    <w:rsid w:val="00435F5E"/>
    <w:rsid w:val="00435FE6"/>
    <w:rsid w:val="00437596"/>
    <w:rsid w:val="0044021C"/>
    <w:rsid w:val="00442827"/>
    <w:rsid w:val="004428C7"/>
    <w:rsid w:val="00443547"/>
    <w:rsid w:val="00447E5A"/>
    <w:rsid w:val="0045035F"/>
    <w:rsid w:val="00450749"/>
    <w:rsid w:val="00450DC0"/>
    <w:rsid w:val="00451597"/>
    <w:rsid w:val="004517EA"/>
    <w:rsid w:val="004518BE"/>
    <w:rsid w:val="00452DF4"/>
    <w:rsid w:val="00453CD5"/>
    <w:rsid w:val="00453DD4"/>
    <w:rsid w:val="00455DEE"/>
    <w:rsid w:val="00456797"/>
    <w:rsid w:val="00456B2C"/>
    <w:rsid w:val="00457693"/>
    <w:rsid w:val="00457A44"/>
    <w:rsid w:val="00457CC6"/>
    <w:rsid w:val="00457EE4"/>
    <w:rsid w:val="0046219F"/>
    <w:rsid w:val="0046555B"/>
    <w:rsid w:val="00466911"/>
    <w:rsid w:val="00466CF5"/>
    <w:rsid w:val="0047082F"/>
    <w:rsid w:val="0047187B"/>
    <w:rsid w:val="00472878"/>
    <w:rsid w:val="004730E4"/>
    <w:rsid w:val="0047452C"/>
    <w:rsid w:val="0047458D"/>
    <w:rsid w:val="004749BA"/>
    <w:rsid w:val="00475002"/>
    <w:rsid w:val="00475559"/>
    <w:rsid w:val="00475AC9"/>
    <w:rsid w:val="00475BE8"/>
    <w:rsid w:val="00475F56"/>
    <w:rsid w:val="00477139"/>
    <w:rsid w:val="00477255"/>
    <w:rsid w:val="0048086E"/>
    <w:rsid w:val="00480CC6"/>
    <w:rsid w:val="00481849"/>
    <w:rsid w:val="00481F17"/>
    <w:rsid w:val="00483958"/>
    <w:rsid w:val="00487982"/>
    <w:rsid w:val="00490020"/>
    <w:rsid w:val="00491838"/>
    <w:rsid w:val="00493246"/>
    <w:rsid w:val="00493706"/>
    <w:rsid w:val="00493CB0"/>
    <w:rsid w:val="00497817"/>
    <w:rsid w:val="004A12DE"/>
    <w:rsid w:val="004A48B5"/>
    <w:rsid w:val="004A564D"/>
    <w:rsid w:val="004A7F2C"/>
    <w:rsid w:val="004B027F"/>
    <w:rsid w:val="004B079F"/>
    <w:rsid w:val="004B16B2"/>
    <w:rsid w:val="004B1973"/>
    <w:rsid w:val="004B1AC8"/>
    <w:rsid w:val="004B2238"/>
    <w:rsid w:val="004B2EF4"/>
    <w:rsid w:val="004B4715"/>
    <w:rsid w:val="004B51EB"/>
    <w:rsid w:val="004B629D"/>
    <w:rsid w:val="004B6365"/>
    <w:rsid w:val="004C26C7"/>
    <w:rsid w:val="004C29AD"/>
    <w:rsid w:val="004C4F11"/>
    <w:rsid w:val="004C6053"/>
    <w:rsid w:val="004D01C6"/>
    <w:rsid w:val="004D03F9"/>
    <w:rsid w:val="004D06A5"/>
    <w:rsid w:val="004D16DD"/>
    <w:rsid w:val="004D253E"/>
    <w:rsid w:val="004D2BCA"/>
    <w:rsid w:val="004D44EB"/>
    <w:rsid w:val="004D6488"/>
    <w:rsid w:val="004D780F"/>
    <w:rsid w:val="004E0CE4"/>
    <w:rsid w:val="004E2D03"/>
    <w:rsid w:val="004E2F9C"/>
    <w:rsid w:val="004E684F"/>
    <w:rsid w:val="004E7799"/>
    <w:rsid w:val="004E7F8D"/>
    <w:rsid w:val="004F0888"/>
    <w:rsid w:val="004F48BF"/>
    <w:rsid w:val="004F4A36"/>
    <w:rsid w:val="004F64E9"/>
    <w:rsid w:val="00500967"/>
    <w:rsid w:val="00500F46"/>
    <w:rsid w:val="005013EF"/>
    <w:rsid w:val="00501A2E"/>
    <w:rsid w:val="00502A58"/>
    <w:rsid w:val="00502DC0"/>
    <w:rsid w:val="0050411D"/>
    <w:rsid w:val="005047D4"/>
    <w:rsid w:val="00505874"/>
    <w:rsid w:val="00506A10"/>
    <w:rsid w:val="0051112F"/>
    <w:rsid w:val="005132E5"/>
    <w:rsid w:val="0051356C"/>
    <w:rsid w:val="00513FFF"/>
    <w:rsid w:val="00514121"/>
    <w:rsid w:val="00515AB0"/>
    <w:rsid w:val="0051626C"/>
    <w:rsid w:val="005170A7"/>
    <w:rsid w:val="00517613"/>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3C43"/>
    <w:rsid w:val="0054564C"/>
    <w:rsid w:val="00546783"/>
    <w:rsid w:val="00550890"/>
    <w:rsid w:val="00551FAD"/>
    <w:rsid w:val="00555B63"/>
    <w:rsid w:val="00560C80"/>
    <w:rsid w:val="0056105E"/>
    <w:rsid w:val="00561673"/>
    <w:rsid w:val="0056181C"/>
    <w:rsid w:val="005621C1"/>
    <w:rsid w:val="005667E0"/>
    <w:rsid w:val="00566DF7"/>
    <w:rsid w:val="005703B2"/>
    <w:rsid w:val="005735EA"/>
    <w:rsid w:val="00574CAF"/>
    <w:rsid w:val="00576713"/>
    <w:rsid w:val="00577BDC"/>
    <w:rsid w:val="00580F17"/>
    <w:rsid w:val="00581877"/>
    <w:rsid w:val="0058266D"/>
    <w:rsid w:val="00582CCD"/>
    <w:rsid w:val="00583757"/>
    <w:rsid w:val="00585432"/>
    <w:rsid w:val="0058547C"/>
    <w:rsid w:val="00592A94"/>
    <w:rsid w:val="00592B7A"/>
    <w:rsid w:val="00592DDC"/>
    <w:rsid w:val="00594450"/>
    <w:rsid w:val="005A12BA"/>
    <w:rsid w:val="005A28F8"/>
    <w:rsid w:val="005A2E17"/>
    <w:rsid w:val="005A6ED3"/>
    <w:rsid w:val="005B28F5"/>
    <w:rsid w:val="005B3376"/>
    <w:rsid w:val="005B381A"/>
    <w:rsid w:val="005B39D3"/>
    <w:rsid w:val="005B75F5"/>
    <w:rsid w:val="005C2E23"/>
    <w:rsid w:val="005C3146"/>
    <w:rsid w:val="005C434D"/>
    <w:rsid w:val="005C4D95"/>
    <w:rsid w:val="005C6577"/>
    <w:rsid w:val="005C7E70"/>
    <w:rsid w:val="005D0027"/>
    <w:rsid w:val="005D064D"/>
    <w:rsid w:val="005D583A"/>
    <w:rsid w:val="005D6096"/>
    <w:rsid w:val="005D72C2"/>
    <w:rsid w:val="005D7A9C"/>
    <w:rsid w:val="005E4DB2"/>
    <w:rsid w:val="005E51C1"/>
    <w:rsid w:val="005E663E"/>
    <w:rsid w:val="005E7506"/>
    <w:rsid w:val="005F14A3"/>
    <w:rsid w:val="005F2C1B"/>
    <w:rsid w:val="005F30AF"/>
    <w:rsid w:val="005F3824"/>
    <w:rsid w:val="005F39AD"/>
    <w:rsid w:val="005F4D3C"/>
    <w:rsid w:val="005F5203"/>
    <w:rsid w:val="005F5EC0"/>
    <w:rsid w:val="00600031"/>
    <w:rsid w:val="006015F0"/>
    <w:rsid w:val="006030CA"/>
    <w:rsid w:val="006043F3"/>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5B5E"/>
    <w:rsid w:val="006469B8"/>
    <w:rsid w:val="00651E8C"/>
    <w:rsid w:val="00655D2C"/>
    <w:rsid w:val="00656D60"/>
    <w:rsid w:val="00660CD7"/>
    <w:rsid w:val="00662631"/>
    <w:rsid w:val="00662FA2"/>
    <w:rsid w:val="006654D2"/>
    <w:rsid w:val="0066590B"/>
    <w:rsid w:val="006659CF"/>
    <w:rsid w:val="00665DB5"/>
    <w:rsid w:val="0067550E"/>
    <w:rsid w:val="006757B6"/>
    <w:rsid w:val="00676111"/>
    <w:rsid w:val="00677845"/>
    <w:rsid w:val="0067786F"/>
    <w:rsid w:val="00680FAD"/>
    <w:rsid w:val="00681034"/>
    <w:rsid w:val="00682936"/>
    <w:rsid w:val="00685C00"/>
    <w:rsid w:val="006872C5"/>
    <w:rsid w:val="0068754C"/>
    <w:rsid w:val="00690BA4"/>
    <w:rsid w:val="00690DCD"/>
    <w:rsid w:val="006920EC"/>
    <w:rsid w:val="00692821"/>
    <w:rsid w:val="006932A3"/>
    <w:rsid w:val="00696BF0"/>
    <w:rsid w:val="00697617"/>
    <w:rsid w:val="006A04D2"/>
    <w:rsid w:val="006A146C"/>
    <w:rsid w:val="006A35AA"/>
    <w:rsid w:val="006A3C10"/>
    <w:rsid w:val="006A4662"/>
    <w:rsid w:val="006A4809"/>
    <w:rsid w:val="006A4B07"/>
    <w:rsid w:val="006A4C06"/>
    <w:rsid w:val="006A54E1"/>
    <w:rsid w:val="006A5F24"/>
    <w:rsid w:val="006A7E8A"/>
    <w:rsid w:val="006B0BD3"/>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9E0"/>
    <w:rsid w:val="006E3DC1"/>
    <w:rsid w:val="006E66DC"/>
    <w:rsid w:val="006E6B21"/>
    <w:rsid w:val="006F150E"/>
    <w:rsid w:val="006F1C45"/>
    <w:rsid w:val="006F3359"/>
    <w:rsid w:val="006F4C16"/>
    <w:rsid w:val="006F550E"/>
    <w:rsid w:val="006F5A5E"/>
    <w:rsid w:val="006F68AF"/>
    <w:rsid w:val="006F765B"/>
    <w:rsid w:val="006F7B11"/>
    <w:rsid w:val="00701112"/>
    <w:rsid w:val="00704AFC"/>
    <w:rsid w:val="00705E59"/>
    <w:rsid w:val="00706C97"/>
    <w:rsid w:val="00707D91"/>
    <w:rsid w:val="00710D88"/>
    <w:rsid w:val="007122D0"/>
    <w:rsid w:val="0071376A"/>
    <w:rsid w:val="00715FCE"/>
    <w:rsid w:val="007213E2"/>
    <w:rsid w:val="00721406"/>
    <w:rsid w:val="00723312"/>
    <w:rsid w:val="00723A04"/>
    <w:rsid w:val="007276E1"/>
    <w:rsid w:val="00730B6C"/>
    <w:rsid w:val="00730F67"/>
    <w:rsid w:val="007313EB"/>
    <w:rsid w:val="00731DEB"/>
    <w:rsid w:val="00734617"/>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1D43"/>
    <w:rsid w:val="00761EEC"/>
    <w:rsid w:val="00763AD3"/>
    <w:rsid w:val="007646C1"/>
    <w:rsid w:val="00766003"/>
    <w:rsid w:val="007674D3"/>
    <w:rsid w:val="0077090A"/>
    <w:rsid w:val="00771840"/>
    <w:rsid w:val="00771AB8"/>
    <w:rsid w:val="00780907"/>
    <w:rsid w:val="00780C41"/>
    <w:rsid w:val="00784A74"/>
    <w:rsid w:val="00785DE9"/>
    <w:rsid w:val="0078613B"/>
    <w:rsid w:val="00787472"/>
    <w:rsid w:val="00790168"/>
    <w:rsid w:val="00790F7B"/>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3FE1"/>
    <w:rsid w:val="007A43F9"/>
    <w:rsid w:val="007A6DDE"/>
    <w:rsid w:val="007B0D5F"/>
    <w:rsid w:val="007B1AD0"/>
    <w:rsid w:val="007B210D"/>
    <w:rsid w:val="007B5D9F"/>
    <w:rsid w:val="007B679B"/>
    <w:rsid w:val="007B6CDE"/>
    <w:rsid w:val="007B7B37"/>
    <w:rsid w:val="007C0B54"/>
    <w:rsid w:val="007C18E6"/>
    <w:rsid w:val="007C1EA6"/>
    <w:rsid w:val="007C3043"/>
    <w:rsid w:val="007C3E4B"/>
    <w:rsid w:val="007C4511"/>
    <w:rsid w:val="007C49D9"/>
    <w:rsid w:val="007C7C96"/>
    <w:rsid w:val="007D08EB"/>
    <w:rsid w:val="007D1E6A"/>
    <w:rsid w:val="007D3119"/>
    <w:rsid w:val="007D424F"/>
    <w:rsid w:val="007D5809"/>
    <w:rsid w:val="007D5DB7"/>
    <w:rsid w:val="007D784D"/>
    <w:rsid w:val="007E0356"/>
    <w:rsid w:val="007E0720"/>
    <w:rsid w:val="007E2515"/>
    <w:rsid w:val="007E2C22"/>
    <w:rsid w:val="007E2D3A"/>
    <w:rsid w:val="007E2F3D"/>
    <w:rsid w:val="007E73CF"/>
    <w:rsid w:val="007E7882"/>
    <w:rsid w:val="007E78A0"/>
    <w:rsid w:val="007F72A8"/>
    <w:rsid w:val="007F7632"/>
    <w:rsid w:val="007F7C2C"/>
    <w:rsid w:val="007F7C3C"/>
    <w:rsid w:val="00800388"/>
    <w:rsid w:val="00801510"/>
    <w:rsid w:val="00801BDD"/>
    <w:rsid w:val="00801DC6"/>
    <w:rsid w:val="00802711"/>
    <w:rsid w:val="00802EF3"/>
    <w:rsid w:val="00803A78"/>
    <w:rsid w:val="00805669"/>
    <w:rsid w:val="00805963"/>
    <w:rsid w:val="0080710A"/>
    <w:rsid w:val="00815AD7"/>
    <w:rsid w:val="00821ED8"/>
    <w:rsid w:val="008222C9"/>
    <w:rsid w:val="00822796"/>
    <w:rsid w:val="008228DC"/>
    <w:rsid w:val="00822C07"/>
    <w:rsid w:val="00823BEC"/>
    <w:rsid w:val="008265B2"/>
    <w:rsid w:val="00826D44"/>
    <w:rsid w:val="00830BF0"/>
    <w:rsid w:val="00831A90"/>
    <w:rsid w:val="008320E3"/>
    <w:rsid w:val="00832ED5"/>
    <w:rsid w:val="0083582F"/>
    <w:rsid w:val="0083611B"/>
    <w:rsid w:val="008369A2"/>
    <w:rsid w:val="0083740F"/>
    <w:rsid w:val="0084268D"/>
    <w:rsid w:val="00843131"/>
    <w:rsid w:val="00843259"/>
    <w:rsid w:val="00844D8F"/>
    <w:rsid w:val="008457AE"/>
    <w:rsid w:val="00846CE8"/>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9F7"/>
    <w:rsid w:val="00886522"/>
    <w:rsid w:val="00886E02"/>
    <w:rsid w:val="0089178D"/>
    <w:rsid w:val="00891D96"/>
    <w:rsid w:val="00892529"/>
    <w:rsid w:val="00892FA2"/>
    <w:rsid w:val="0089361B"/>
    <w:rsid w:val="00893671"/>
    <w:rsid w:val="00893B3D"/>
    <w:rsid w:val="008A0049"/>
    <w:rsid w:val="008A11CB"/>
    <w:rsid w:val="008A12CE"/>
    <w:rsid w:val="008A1666"/>
    <w:rsid w:val="008A1B80"/>
    <w:rsid w:val="008A36F3"/>
    <w:rsid w:val="008A3CA7"/>
    <w:rsid w:val="008A5135"/>
    <w:rsid w:val="008A5E5C"/>
    <w:rsid w:val="008A7375"/>
    <w:rsid w:val="008B0D57"/>
    <w:rsid w:val="008B22F6"/>
    <w:rsid w:val="008B2E93"/>
    <w:rsid w:val="008B3556"/>
    <w:rsid w:val="008B4E30"/>
    <w:rsid w:val="008B684E"/>
    <w:rsid w:val="008B6E15"/>
    <w:rsid w:val="008C15E0"/>
    <w:rsid w:val="008C1E11"/>
    <w:rsid w:val="008C2716"/>
    <w:rsid w:val="008C39EF"/>
    <w:rsid w:val="008C6435"/>
    <w:rsid w:val="008C6AB6"/>
    <w:rsid w:val="008D0F9F"/>
    <w:rsid w:val="008D177D"/>
    <w:rsid w:val="008D1D6E"/>
    <w:rsid w:val="008D2D30"/>
    <w:rsid w:val="008D3A17"/>
    <w:rsid w:val="008D4284"/>
    <w:rsid w:val="008D5FCB"/>
    <w:rsid w:val="008E0D47"/>
    <w:rsid w:val="008E189A"/>
    <w:rsid w:val="008E61FF"/>
    <w:rsid w:val="008E6E29"/>
    <w:rsid w:val="008F0536"/>
    <w:rsid w:val="008F1826"/>
    <w:rsid w:val="008F2172"/>
    <w:rsid w:val="008F23CF"/>
    <w:rsid w:val="008F307C"/>
    <w:rsid w:val="008F530B"/>
    <w:rsid w:val="008F5982"/>
    <w:rsid w:val="008F5B23"/>
    <w:rsid w:val="008F6503"/>
    <w:rsid w:val="008F69AB"/>
    <w:rsid w:val="008F7833"/>
    <w:rsid w:val="0090041B"/>
    <w:rsid w:val="0090080A"/>
    <w:rsid w:val="00901802"/>
    <w:rsid w:val="00903BA8"/>
    <w:rsid w:val="00903FAB"/>
    <w:rsid w:val="009067B7"/>
    <w:rsid w:val="009074CC"/>
    <w:rsid w:val="00910B49"/>
    <w:rsid w:val="0091111A"/>
    <w:rsid w:val="00913264"/>
    <w:rsid w:val="00913E8C"/>
    <w:rsid w:val="00914024"/>
    <w:rsid w:val="00914358"/>
    <w:rsid w:val="00915EB0"/>
    <w:rsid w:val="009161B1"/>
    <w:rsid w:val="009164CF"/>
    <w:rsid w:val="00916ECB"/>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ABB"/>
    <w:rsid w:val="00966E56"/>
    <w:rsid w:val="0097173D"/>
    <w:rsid w:val="0097221D"/>
    <w:rsid w:val="009723D5"/>
    <w:rsid w:val="0097330A"/>
    <w:rsid w:val="00973932"/>
    <w:rsid w:val="009743C9"/>
    <w:rsid w:val="009745C6"/>
    <w:rsid w:val="00977698"/>
    <w:rsid w:val="00980A32"/>
    <w:rsid w:val="00983D2E"/>
    <w:rsid w:val="0098404F"/>
    <w:rsid w:val="009867A4"/>
    <w:rsid w:val="00992CDA"/>
    <w:rsid w:val="0099374D"/>
    <w:rsid w:val="0099377C"/>
    <w:rsid w:val="00993AD4"/>
    <w:rsid w:val="00993F93"/>
    <w:rsid w:val="0099420F"/>
    <w:rsid w:val="00995250"/>
    <w:rsid w:val="009958AA"/>
    <w:rsid w:val="009975E6"/>
    <w:rsid w:val="00997DD5"/>
    <w:rsid w:val="00997EFE"/>
    <w:rsid w:val="009A02E7"/>
    <w:rsid w:val="009A05BD"/>
    <w:rsid w:val="009A0E7D"/>
    <w:rsid w:val="009A1445"/>
    <w:rsid w:val="009A18C5"/>
    <w:rsid w:val="009A1A3E"/>
    <w:rsid w:val="009A48E2"/>
    <w:rsid w:val="009A5DC1"/>
    <w:rsid w:val="009A6944"/>
    <w:rsid w:val="009B02FD"/>
    <w:rsid w:val="009B140D"/>
    <w:rsid w:val="009B1CD3"/>
    <w:rsid w:val="009B3192"/>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51B3"/>
    <w:rsid w:val="009C56BE"/>
    <w:rsid w:val="009C69CB"/>
    <w:rsid w:val="009C6EC9"/>
    <w:rsid w:val="009C79BE"/>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E15BF"/>
    <w:rsid w:val="009E2C85"/>
    <w:rsid w:val="009E3B25"/>
    <w:rsid w:val="009E56F4"/>
    <w:rsid w:val="009E5DE3"/>
    <w:rsid w:val="009E7D52"/>
    <w:rsid w:val="009F0CF3"/>
    <w:rsid w:val="009F1080"/>
    <w:rsid w:val="009F1321"/>
    <w:rsid w:val="009F2809"/>
    <w:rsid w:val="009F2933"/>
    <w:rsid w:val="009F3552"/>
    <w:rsid w:val="009F35FD"/>
    <w:rsid w:val="009F4243"/>
    <w:rsid w:val="009F556F"/>
    <w:rsid w:val="009F6E81"/>
    <w:rsid w:val="009F6F6B"/>
    <w:rsid w:val="00A00CE6"/>
    <w:rsid w:val="00A01AB9"/>
    <w:rsid w:val="00A01B60"/>
    <w:rsid w:val="00A021C6"/>
    <w:rsid w:val="00A02CE1"/>
    <w:rsid w:val="00A031B1"/>
    <w:rsid w:val="00A034E5"/>
    <w:rsid w:val="00A03D04"/>
    <w:rsid w:val="00A04565"/>
    <w:rsid w:val="00A04C81"/>
    <w:rsid w:val="00A06922"/>
    <w:rsid w:val="00A06FA8"/>
    <w:rsid w:val="00A11107"/>
    <w:rsid w:val="00A11598"/>
    <w:rsid w:val="00A13328"/>
    <w:rsid w:val="00A14521"/>
    <w:rsid w:val="00A14889"/>
    <w:rsid w:val="00A15303"/>
    <w:rsid w:val="00A157A4"/>
    <w:rsid w:val="00A15C90"/>
    <w:rsid w:val="00A167AD"/>
    <w:rsid w:val="00A16F62"/>
    <w:rsid w:val="00A173F1"/>
    <w:rsid w:val="00A215B9"/>
    <w:rsid w:val="00A21ED3"/>
    <w:rsid w:val="00A2212C"/>
    <w:rsid w:val="00A2443C"/>
    <w:rsid w:val="00A26372"/>
    <w:rsid w:val="00A31DA6"/>
    <w:rsid w:val="00A337A8"/>
    <w:rsid w:val="00A33DB4"/>
    <w:rsid w:val="00A33EF7"/>
    <w:rsid w:val="00A3487C"/>
    <w:rsid w:val="00A362DB"/>
    <w:rsid w:val="00A36620"/>
    <w:rsid w:val="00A37360"/>
    <w:rsid w:val="00A400D9"/>
    <w:rsid w:val="00A43FAF"/>
    <w:rsid w:val="00A44CC8"/>
    <w:rsid w:val="00A4573F"/>
    <w:rsid w:val="00A47581"/>
    <w:rsid w:val="00A50020"/>
    <w:rsid w:val="00A5025E"/>
    <w:rsid w:val="00A51C4A"/>
    <w:rsid w:val="00A52132"/>
    <w:rsid w:val="00A528B3"/>
    <w:rsid w:val="00A52C97"/>
    <w:rsid w:val="00A53251"/>
    <w:rsid w:val="00A54047"/>
    <w:rsid w:val="00A54D73"/>
    <w:rsid w:val="00A576DC"/>
    <w:rsid w:val="00A57A64"/>
    <w:rsid w:val="00A619D8"/>
    <w:rsid w:val="00A624B5"/>
    <w:rsid w:val="00A62CD6"/>
    <w:rsid w:val="00A645D2"/>
    <w:rsid w:val="00A64C32"/>
    <w:rsid w:val="00A65153"/>
    <w:rsid w:val="00A6534B"/>
    <w:rsid w:val="00A65A1C"/>
    <w:rsid w:val="00A6628D"/>
    <w:rsid w:val="00A66759"/>
    <w:rsid w:val="00A679D7"/>
    <w:rsid w:val="00A714F6"/>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9EF"/>
    <w:rsid w:val="00AA1569"/>
    <w:rsid w:val="00AA2616"/>
    <w:rsid w:val="00AA44B4"/>
    <w:rsid w:val="00AA5BF2"/>
    <w:rsid w:val="00AA5E04"/>
    <w:rsid w:val="00AA688B"/>
    <w:rsid w:val="00AA6BCF"/>
    <w:rsid w:val="00AA7494"/>
    <w:rsid w:val="00AB05D8"/>
    <w:rsid w:val="00AB0AE2"/>
    <w:rsid w:val="00AB111C"/>
    <w:rsid w:val="00AB251F"/>
    <w:rsid w:val="00AB296A"/>
    <w:rsid w:val="00AB439B"/>
    <w:rsid w:val="00AB4C50"/>
    <w:rsid w:val="00AB4E07"/>
    <w:rsid w:val="00AB6C50"/>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DF0"/>
    <w:rsid w:val="00AE0B9F"/>
    <w:rsid w:val="00AE11BA"/>
    <w:rsid w:val="00AE1617"/>
    <w:rsid w:val="00AE20F0"/>
    <w:rsid w:val="00AE2946"/>
    <w:rsid w:val="00AE51BC"/>
    <w:rsid w:val="00AE72D5"/>
    <w:rsid w:val="00AE7EC9"/>
    <w:rsid w:val="00AF0985"/>
    <w:rsid w:val="00AF14C7"/>
    <w:rsid w:val="00AF4130"/>
    <w:rsid w:val="00AF48D5"/>
    <w:rsid w:val="00AF499E"/>
    <w:rsid w:val="00AF4B24"/>
    <w:rsid w:val="00AF4BC0"/>
    <w:rsid w:val="00AF7EA1"/>
    <w:rsid w:val="00B006CC"/>
    <w:rsid w:val="00B0119D"/>
    <w:rsid w:val="00B02E4C"/>
    <w:rsid w:val="00B02F77"/>
    <w:rsid w:val="00B033A8"/>
    <w:rsid w:val="00B03D95"/>
    <w:rsid w:val="00B04769"/>
    <w:rsid w:val="00B056A8"/>
    <w:rsid w:val="00B06F89"/>
    <w:rsid w:val="00B07A79"/>
    <w:rsid w:val="00B100B6"/>
    <w:rsid w:val="00B113C7"/>
    <w:rsid w:val="00B12247"/>
    <w:rsid w:val="00B12A8D"/>
    <w:rsid w:val="00B1565B"/>
    <w:rsid w:val="00B16CB0"/>
    <w:rsid w:val="00B213E1"/>
    <w:rsid w:val="00B21A62"/>
    <w:rsid w:val="00B21D45"/>
    <w:rsid w:val="00B22D96"/>
    <w:rsid w:val="00B23C2F"/>
    <w:rsid w:val="00B23C80"/>
    <w:rsid w:val="00B24469"/>
    <w:rsid w:val="00B25074"/>
    <w:rsid w:val="00B263D8"/>
    <w:rsid w:val="00B2664D"/>
    <w:rsid w:val="00B354F6"/>
    <w:rsid w:val="00B36509"/>
    <w:rsid w:val="00B36888"/>
    <w:rsid w:val="00B41075"/>
    <w:rsid w:val="00B414E5"/>
    <w:rsid w:val="00B43B52"/>
    <w:rsid w:val="00B43B6A"/>
    <w:rsid w:val="00B43FC4"/>
    <w:rsid w:val="00B45D96"/>
    <w:rsid w:val="00B45F77"/>
    <w:rsid w:val="00B508D9"/>
    <w:rsid w:val="00B51B05"/>
    <w:rsid w:val="00B5301A"/>
    <w:rsid w:val="00B54867"/>
    <w:rsid w:val="00B55107"/>
    <w:rsid w:val="00B557E5"/>
    <w:rsid w:val="00B56115"/>
    <w:rsid w:val="00B56B37"/>
    <w:rsid w:val="00B60CB2"/>
    <w:rsid w:val="00B639AC"/>
    <w:rsid w:val="00B63B33"/>
    <w:rsid w:val="00B65D04"/>
    <w:rsid w:val="00B67085"/>
    <w:rsid w:val="00B72301"/>
    <w:rsid w:val="00B740F9"/>
    <w:rsid w:val="00B7570C"/>
    <w:rsid w:val="00B75B7E"/>
    <w:rsid w:val="00B76D53"/>
    <w:rsid w:val="00B81585"/>
    <w:rsid w:val="00B837F0"/>
    <w:rsid w:val="00B86539"/>
    <w:rsid w:val="00B87538"/>
    <w:rsid w:val="00B90DF0"/>
    <w:rsid w:val="00B91D89"/>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70EC"/>
    <w:rsid w:val="00BB174E"/>
    <w:rsid w:val="00BB28C2"/>
    <w:rsid w:val="00BB351A"/>
    <w:rsid w:val="00BB508A"/>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1644"/>
    <w:rsid w:val="00BF1BB9"/>
    <w:rsid w:val="00BF38F9"/>
    <w:rsid w:val="00BF3A55"/>
    <w:rsid w:val="00BF401B"/>
    <w:rsid w:val="00BF52E3"/>
    <w:rsid w:val="00BF721C"/>
    <w:rsid w:val="00C0039E"/>
    <w:rsid w:val="00C00AF2"/>
    <w:rsid w:val="00C0130D"/>
    <w:rsid w:val="00C020E5"/>
    <w:rsid w:val="00C07940"/>
    <w:rsid w:val="00C106A3"/>
    <w:rsid w:val="00C11B2D"/>
    <w:rsid w:val="00C11BF8"/>
    <w:rsid w:val="00C1222B"/>
    <w:rsid w:val="00C138C6"/>
    <w:rsid w:val="00C13B16"/>
    <w:rsid w:val="00C13F8B"/>
    <w:rsid w:val="00C15886"/>
    <w:rsid w:val="00C163DA"/>
    <w:rsid w:val="00C2097E"/>
    <w:rsid w:val="00C21C8D"/>
    <w:rsid w:val="00C22D97"/>
    <w:rsid w:val="00C2365C"/>
    <w:rsid w:val="00C240A3"/>
    <w:rsid w:val="00C272E9"/>
    <w:rsid w:val="00C275F1"/>
    <w:rsid w:val="00C330B4"/>
    <w:rsid w:val="00C333B2"/>
    <w:rsid w:val="00C40BC0"/>
    <w:rsid w:val="00C40E50"/>
    <w:rsid w:val="00C4211D"/>
    <w:rsid w:val="00C443C5"/>
    <w:rsid w:val="00C44CCC"/>
    <w:rsid w:val="00C45C72"/>
    <w:rsid w:val="00C475E3"/>
    <w:rsid w:val="00C50371"/>
    <w:rsid w:val="00C5047B"/>
    <w:rsid w:val="00C514DA"/>
    <w:rsid w:val="00C51D3C"/>
    <w:rsid w:val="00C51FD1"/>
    <w:rsid w:val="00C52277"/>
    <w:rsid w:val="00C561BE"/>
    <w:rsid w:val="00C56459"/>
    <w:rsid w:val="00C56A83"/>
    <w:rsid w:val="00C57885"/>
    <w:rsid w:val="00C60015"/>
    <w:rsid w:val="00C62C5B"/>
    <w:rsid w:val="00C634AD"/>
    <w:rsid w:val="00C63881"/>
    <w:rsid w:val="00C64275"/>
    <w:rsid w:val="00C643A0"/>
    <w:rsid w:val="00C64446"/>
    <w:rsid w:val="00C64657"/>
    <w:rsid w:val="00C66921"/>
    <w:rsid w:val="00C67F5A"/>
    <w:rsid w:val="00C71518"/>
    <w:rsid w:val="00C716AF"/>
    <w:rsid w:val="00C73117"/>
    <w:rsid w:val="00C75E45"/>
    <w:rsid w:val="00C7639C"/>
    <w:rsid w:val="00C800C9"/>
    <w:rsid w:val="00C80C57"/>
    <w:rsid w:val="00C814DC"/>
    <w:rsid w:val="00C81BDD"/>
    <w:rsid w:val="00C83F81"/>
    <w:rsid w:val="00C842B1"/>
    <w:rsid w:val="00C842D8"/>
    <w:rsid w:val="00C85D9D"/>
    <w:rsid w:val="00C860A0"/>
    <w:rsid w:val="00C8636C"/>
    <w:rsid w:val="00C86F05"/>
    <w:rsid w:val="00C90877"/>
    <w:rsid w:val="00C91BA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19D8"/>
    <w:rsid w:val="00CB284D"/>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2D44"/>
    <w:rsid w:val="00CD4298"/>
    <w:rsid w:val="00CD42F7"/>
    <w:rsid w:val="00CD4342"/>
    <w:rsid w:val="00CD4520"/>
    <w:rsid w:val="00CD5384"/>
    <w:rsid w:val="00CD5995"/>
    <w:rsid w:val="00CD67DC"/>
    <w:rsid w:val="00CD6ED4"/>
    <w:rsid w:val="00CD7A81"/>
    <w:rsid w:val="00CE030E"/>
    <w:rsid w:val="00CE10D6"/>
    <w:rsid w:val="00CE1674"/>
    <w:rsid w:val="00CE1DD8"/>
    <w:rsid w:val="00CE209A"/>
    <w:rsid w:val="00CE33EA"/>
    <w:rsid w:val="00CE3EB9"/>
    <w:rsid w:val="00CE3F2D"/>
    <w:rsid w:val="00CE60A0"/>
    <w:rsid w:val="00CE7198"/>
    <w:rsid w:val="00CE7467"/>
    <w:rsid w:val="00CE7F44"/>
    <w:rsid w:val="00CF0FF3"/>
    <w:rsid w:val="00CF107E"/>
    <w:rsid w:val="00CF3057"/>
    <w:rsid w:val="00CF41C5"/>
    <w:rsid w:val="00CF4663"/>
    <w:rsid w:val="00CF713B"/>
    <w:rsid w:val="00CF79AE"/>
    <w:rsid w:val="00D0023A"/>
    <w:rsid w:val="00D01398"/>
    <w:rsid w:val="00D0159E"/>
    <w:rsid w:val="00D019D5"/>
    <w:rsid w:val="00D01B73"/>
    <w:rsid w:val="00D04594"/>
    <w:rsid w:val="00D049C5"/>
    <w:rsid w:val="00D0696B"/>
    <w:rsid w:val="00D101AE"/>
    <w:rsid w:val="00D10651"/>
    <w:rsid w:val="00D12C2B"/>
    <w:rsid w:val="00D12F5D"/>
    <w:rsid w:val="00D14A06"/>
    <w:rsid w:val="00D15260"/>
    <w:rsid w:val="00D155E6"/>
    <w:rsid w:val="00D164E7"/>
    <w:rsid w:val="00D1653A"/>
    <w:rsid w:val="00D16E62"/>
    <w:rsid w:val="00D21DCD"/>
    <w:rsid w:val="00D2205A"/>
    <w:rsid w:val="00D22872"/>
    <w:rsid w:val="00D24E9F"/>
    <w:rsid w:val="00D25A58"/>
    <w:rsid w:val="00D27402"/>
    <w:rsid w:val="00D27FA0"/>
    <w:rsid w:val="00D31BA6"/>
    <w:rsid w:val="00D344B5"/>
    <w:rsid w:val="00D34ABC"/>
    <w:rsid w:val="00D34D34"/>
    <w:rsid w:val="00D34ED7"/>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7B2"/>
    <w:rsid w:val="00D63561"/>
    <w:rsid w:val="00D63BB6"/>
    <w:rsid w:val="00D63BF1"/>
    <w:rsid w:val="00D6412B"/>
    <w:rsid w:val="00D64AC1"/>
    <w:rsid w:val="00D718B6"/>
    <w:rsid w:val="00D73CB3"/>
    <w:rsid w:val="00D74618"/>
    <w:rsid w:val="00D74958"/>
    <w:rsid w:val="00D74C87"/>
    <w:rsid w:val="00D7670B"/>
    <w:rsid w:val="00D820B9"/>
    <w:rsid w:val="00D83C7D"/>
    <w:rsid w:val="00D8448D"/>
    <w:rsid w:val="00D85944"/>
    <w:rsid w:val="00D866C2"/>
    <w:rsid w:val="00D901AE"/>
    <w:rsid w:val="00D906D4"/>
    <w:rsid w:val="00D90835"/>
    <w:rsid w:val="00D9194C"/>
    <w:rsid w:val="00D9370B"/>
    <w:rsid w:val="00D94B3B"/>
    <w:rsid w:val="00D94E65"/>
    <w:rsid w:val="00D956BD"/>
    <w:rsid w:val="00D95B9D"/>
    <w:rsid w:val="00D964EE"/>
    <w:rsid w:val="00DA04D8"/>
    <w:rsid w:val="00DA188D"/>
    <w:rsid w:val="00DA3154"/>
    <w:rsid w:val="00DA3D7A"/>
    <w:rsid w:val="00DA40EE"/>
    <w:rsid w:val="00DA42BF"/>
    <w:rsid w:val="00DA4782"/>
    <w:rsid w:val="00DA4CE5"/>
    <w:rsid w:val="00DA5817"/>
    <w:rsid w:val="00DA5A53"/>
    <w:rsid w:val="00DA6158"/>
    <w:rsid w:val="00DB00DA"/>
    <w:rsid w:val="00DB0756"/>
    <w:rsid w:val="00DB0C3E"/>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BB8"/>
    <w:rsid w:val="00DC4EB8"/>
    <w:rsid w:val="00DC62F3"/>
    <w:rsid w:val="00DC7927"/>
    <w:rsid w:val="00DC7CA1"/>
    <w:rsid w:val="00DD02C0"/>
    <w:rsid w:val="00DD0A1E"/>
    <w:rsid w:val="00DD0B66"/>
    <w:rsid w:val="00DD49A5"/>
    <w:rsid w:val="00DD4EF3"/>
    <w:rsid w:val="00DD587C"/>
    <w:rsid w:val="00DD659D"/>
    <w:rsid w:val="00DE0F9C"/>
    <w:rsid w:val="00DE130F"/>
    <w:rsid w:val="00DE1F3B"/>
    <w:rsid w:val="00DE341F"/>
    <w:rsid w:val="00DE3EDE"/>
    <w:rsid w:val="00DE6357"/>
    <w:rsid w:val="00DF0806"/>
    <w:rsid w:val="00DF1259"/>
    <w:rsid w:val="00DF2B5F"/>
    <w:rsid w:val="00DF40D4"/>
    <w:rsid w:val="00DF47AA"/>
    <w:rsid w:val="00E02B3B"/>
    <w:rsid w:val="00E05542"/>
    <w:rsid w:val="00E1061D"/>
    <w:rsid w:val="00E116E9"/>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352B"/>
    <w:rsid w:val="00E53932"/>
    <w:rsid w:val="00E54766"/>
    <w:rsid w:val="00E54D3F"/>
    <w:rsid w:val="00E55781"/>
    <w:rsid w:val="00E5666F"/>
    <w:rsid w:val="00E56D1B"/>
    <w:rsid w:val="00E57EB3"/>
    <w:rsid w:val="00E61D12"/>
    <w:rsid w:val="00E624BB"/>
    <w:rsid w:val="00E62CDB"/>
    <w:rsid w:val="00E636BE"/>
    <w:rsid w:val="00E63891"/>
    <w:rsid w:val="00E64C8C"/>
    <w:rsid w:val="00E6554B"/>
    <w:rsid w:val="00E66224"/>
    <w:rsid w:val="00E70DF7"/>
    <w:rsid w:val="00E71755"/>
    <w:rsid w:val="00E71F8D"/>
    <w:rsid w:val="00E721A5"/>
    <w:rsid w:val="00E72C24"/>
    <w:rsid w:val="00E73187"/>
    <w:rsid w:val="00E74F60"/>
    <w:rsid w:val="00E7717A"/>
    <w:rsid w:val="00E77666"/>
    <w:rsid w:val="00E85257"/>
    <w:rsid w:val="00E868A4"/>
    <w:rsid w:val="00E87067"/>
    <w:rsid w:val="00E874C2"/>
    <w:rsid w:val="00E912BD"/>
    <w:rsid w:val="00E93848"/>
    <w:rsid w:val="00E956AB"/>
    <w:rsid w:val="00E95D03"/>
    <w:rsid w:val="00E95DF3"/>
    <w:rsid w:val="00E97EF7"/>
    <w:rsid w:val="00EA027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3518"/>
    <w:rsid w:val="00EB43A6"/>
    <w:rsid w:val="00EB4BA7"/>
    <w:rsid w:val="00EB644D"/>
    <w:rsid w:val="00EB6E61"/>
    <w:rsid w:val="00EC02FC"/>
    <w:rsid w:val="00EC08AF"/>
    <w:rsid w:val="00EC2AAC"/>
    <w:rsid w:val="00EC39E6"/>
    <w:rsid w:val="00EC3D1D"/>
    <w:rsid w:val="00EC5893"/>
    <w:rsid w:val="00EC5F27"/>
    <w:rsid w:val="00EC6482"/>
    <w:rsid w:val="00ED142E"/>
    <w:rsid w:val="00ED39FB"/>
    <w:rsid w:val="00ED5104"/>
    <w:rsid w:val="00ED6332"/>
    <w:rsid w:val="00ED6FDD"/>
    <w:rsid w:val="00EE17C1"/>
    <w:rsid w:val="00EE4B8C"/>
    <w:rsid w:val="00EE5645"/>
    <w:rsid w:val="00EE6A13"/>
    <w:rsid w:val="00EE7E7A"/>
    <w:rsid w:val="00EF044F"/>
    <w:rsid w:val="00EF08C2"/>
    <w:rsid w:val="00EF2537"/>
    <w:rsid w:val="00EF4376"/>
    <w:rsid w:val="00EF5BB9"/>
    <w:rsid w:val="00EF60BF"/>
    <w:rsid w:val="00EF6C8B"/>
    <w:rsid w:val="00F00614"/>
    <w:rsid w:val="00F0228E"/>
    <w:rsid w:val="00F0276B"/>
    <w:rsid w:val="00F04525"/>
    <w:rsid w:val="00F04E9B"/>
    <w:rsid w:val="00F04F04"/>
    <w:rsid w:val="00F05C92"/>
    <w:rsid w:val="00F064D5"/>
    <w:rsid w:val="00F06D87"/>
    <w:rsid w:val="00F07711"/>
    <w:rsid w:val="00F1211E"/>
    <w:rsid w:val="00F130D9"/>
    <w:rsid w:val="00F13CD0"/>
    <w:rsid w:val="00F163EC"/>
    <w:rsid w:val="00F16DD2"/>
    <w:rsid w:val="00F17F91"/>
    <w:rsid w:val="00F200D2"/>
    <w:rsid w:val="00F2382A"/>
    <w:rsid w:val="00F24F62"/>
    <w:rsid w:val="00F25EBB"/>
    <w:rsid w:val="00F26318"/>
    <w:rsid w:val="00F27DD2"/>
    <w:rsid w:val="00F310B3"/>
    <w:rsid w:val="00F3138A"/>
    <w:rsid w:val="00F346EA"/>
    <w:rsid w:val="00F3586F"/>
    <w:rsid w:val="00F35E12"/>
    <w:rsid w:val="00F3734A"/>
    <w:rsid w:val="00F41FB6"/>
    <w:rsid w:val="00F427F8"/>
    <w:rsid w:val="00F44D95"/>
    <w:rsid w:val="00F45ADA"/>
    <w:rsid w:val="00F461E7"/>
    <w:rsid w:val="00F46A3A"/>
    <w:rsid w:val="00F4732F"/>
    <w:rsid w:val="00F47B41"/>
    <w:rsid w:val="00F47C8C"/>
    <w:rsid w:val="00F50216"/>
    <w:rsid w:val="00F50D6B"/>
    <w:rsid w:val="00F51528"/>
    <w:rsid w:val="00F5153D"/>
    <w:rsid w:val="00F518C6"/>
    <w:rsid w:val="00F52372"/>
    <w:rsid w:val="00F56D0A"/>
    <w:rsid w:val="00F574CA"/>
    <w:rsid w:val="00F574F1"/>
    <w:rsid w:val="00F603B5"/>
    <w:rsid w:val="00F605DC"/>
    <w:rsid w:val="00F60839"/>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7F0"/>
    <w:rsid w:val="00F774AE"/>
    <w:rsid w:val="00F81FEF"/>
    <w:rsid w:val="00F83648"/>
    <w:rsid w:val="00F84259"/>
    <w:rsid w:val="00F84913"/>
    <w:rsid w:val="00F855AC"/>
    <w:rsid w:val="00F8598E"/>
    <w:rsid w:val="00F8680B"/>
    <w:rsid w:val="00F876FD"/>
    <w:rsid w:val="00F87845"/>
    <w:rsid w:val="00F878D5"/>
    <w:rsid w:val="00F878E0"/>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F16"/>
    <w:rsid w:val="00FA6A85"/>
    <w:rsid w:val="00FB08FB"/>
    <w:rsid w:val="00FB31DC"/>
    <w:rsid w:val="00FB4CAC"/>
    <w:rsid w:val="00FB67AF"/>
    <w:rsid w:val="00FB68CC"/>
    <w:rsid w:val="00FC064F"/>
    <w:rsid w:val="00FC11DA"/>
    <w:rsid w:val="00FC192A"/>
    <w:rsid w:val="00FC19AF"/>
    <w:rsid w:val="00FC1D3E"/>
    <w:rsid w:val="00FC26E0"/>
    <w:rsid w:val="00FC3492"/>
    <w:rsid w:val="00FC4572"/>
    <w:rsid w:val="00FC6B1D"/>
    <w:rsid w:val="00FC6C50"/>
    <w:rsid w:val="00FC74AC"/>
    <w:rsid w:val="00FC788E"/>
    <w:rsid w:val="00FD07A6"/>
    <w:rsid w:val="00FD356A"/>
    <w:rsid w:val="00FD4E7E"/>
    <w:rsid w:val="00FD5C7E"/>
    <w:rsid w:val="00FD70B6"/>
    <w:rsid w:val="00FD76F0"/>
    <w:rsid w:val="00FE0CC3"/>
    <w:rsid w:val="00FE124A"/>
    <w:rsid w:val="00FE1C12"/>
    <w:rsid w:val="00FE1CE3"/>
    <w:rsid w:val="00FE21A1"/>
    <w:rsid w:val="00FE24DA"/>
    <w:rsid w:val="00FE339D"/>
    <w:rsid w:val="00FE4D89"/>
    <w:rsid w:val="00FE57DF"/>
    <w:rsid w:val="00FE57F3"/>
    <w:rsid w:val="00FE61A7"/>
    <w:rsid w:val="00FE6507"/>
    <w:rsid w:val="00FF0385"/>
    <w:rsid w:val="00FF2CCD"/>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394ED"/>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semiHidden/>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1"/>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 w:type="paragraph" w:styleId="Corpsdetexte3">
    <w:name w:val="Body Text 3"/>
    <w:basedOn w:val="Normal"/>
    <w:link w:val="Corpsdetexte3Car"/>
    <w:rsid w:val="00C00AF2"/>
    <w:pPr>
      <w:tabs>
        <w:tab w:val="left" w:pos="4678"/>
      </w:tabs>
      <w:suppressAutoHyphens/>
      <w:ind w:right="-2"/>
      <w:jc w:val="both"/>
    </w:pPr>
    <w:rPr>
      <w:rFonts w:eastAsia="Times New Roman"/>
      <w:lang w:val="fr-FR" w:eastAsia="ar-SA"/>
    </w:rPr>
  </w:style>
  <w:style w:type="character" w:customStyle="1" w:styleId="Corpsdetexte3Car">
    <w:name w:val="Corps de texte 3 Car"/>
    <w:basedOn w:val="Policepardfaut"/>
    <w:link w:val="Corpsdetexte3"/>
    <w:rsid w:val="00C00AF2"/>
    <w:rPr>
      <w:rFonts w:ascii="Times New Roman" w:eastAsia="Times New Roman" w:hAnsi="Times New Roman"/>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23579-C92A-4288-B886-F5E1703918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1182</Words>
  <Characters>6503</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Carolina Carvalho</cp:lastModifiedBy>
  <cp:revision>2</cp:revision>
  <cp:lastPrinted>2019-07-04T06:57:00Z</cp:lastPrinted>
  <dcterms:created xsi:type="dcterms:W3CDTF">2023-09-13T16:28:00Z</dcterms:created>
  <dcterms:modified xsi:type="dcterms:W3CDTF">2023-09-13T16:28:00Z</dcterms:modified>
</cp:coreProperties>
</file>