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 A"/>
        <w:spacing w:after="120"/>
        <w:jc w:val="center"/>
        <w:outlineLvl w:val="0"/>
        <w:rPr>
          <w:rStyle w:val="Aucun"/>
          <w:b w:val="1"/>
          <w:bCs w:val="1"/>
          <w:sz w:val="40"/>
          <w:szCs w:val="40"/>
          <w:lang w:val="fr-FR"/>
        </w:rPr>
      </w:pPr>
    </w:p>
    <w:p>
      <w:pPr>
        <w:pStyle w:val="Corps A"/>
        <w:spacing w:after="120"/>
        <w:jc w:val="center"/>
        <w:outlineLvl w:val="0"/>
        <w:rPr>
          <w:rStyle w:val="Aucun"/>
          <w:rFonts w:ascii="Arial" w:cs="Arial" w:hAnsi="Arial" w:eastAsia="Arial"/>
          <w:b w:val="1"/>
          <w:bCs w:val="1"/>
          <w:sz w:val="40"/>
          <w:szCs w:val="40"/>
        </w:rPr>
      </w:pPr>
      <w:r>
        <w:rPr>
          <w:rStyle w:val="Aucun"/>
          <w:rFonts w:ascii="Arial" w:hAnsi="Arial"/>
          <w:b w:val="1"/>
          <w:bCs w:val="1"/>
          <w:sz w:val="40"/>
          <w:szCs w:val="40"/>
          <w:rtl w:val="0"/>
          <w:lang w:val="fr-FR"/>
        </w:rPr>
        <w:t>Rapport de la Commission n</w:t>
      </w:r>
      <w:r>
        <w:rPr>
          <w:rStyle w:val="Aucun"/>
          <w:rFonts w:ascii="Arial" w:hAnsi="Arial" w:hint="default"/>
          <w:b w:val="1"/>
          <w:bCs w:val="1"/>
          <w:sz w:val="40"/>
          <w:szCs w:val="40"/>
          <w:rtl w:val="0"/>
          <w:lang w:val="fr-FR"/>
        </w:rPr>
        <w:t>°</w:t>
      </w:r>
      <w:r>
        <w:rPr>
          <w:rStyle w:val="Aucun"/>
          <w:rFonts w:ascii="Arial" w:hAnsi="Arial"/>
          <w:b w:val="1"/>
          <w:bCs w:val="1"/>
          <w:sz w:val="40"/>
          <w:szCs w:val="40"/>
          <w:rtl w:val="0"/>
          <w:lang w:val="fr-FR"/>
        </w:rPr>
        <w:t>71</w:t>
      </w:r>
    </w:p>
    <w:p>
      <w:pPr>
        <w:pStyle w:val="Corps A"/>
        <w:pBdr>
          <w:top w:val="nil"/>
          <w:left w:val="nil"/>
          <w:bottom w:val="single" w:color="000000" w:sz="4" w:space="0" w:shadow="0" w:frame="0"/>
          <w:right w:val="nil"/>
        </w:pBdr>
        <w:spacing w:after="120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heading 2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Charg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examen du 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>rapport-pr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>avis N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 xml:space="preserve">° 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 xml:space="preserve">2023/56 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 xml:space="preserve">ponse au postulat de M. Samuel de Vargas 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>« </w:t>
      </w:r>
      <w:r>
        <w:rPr>
          <w:rStyle w:val="Aucun"/>
          <w:rFonts w:ascii="Arial" w:hAnsi="Arial"/>
          <w:b w:val="0"/>
          <w:bCs w:val="0"/>
          <w:sz w:val="22"/>
          <w:szCs w:val="22"/>
          <w:rtl w:val="0"/>
          <w:lang w:val="fr-FR"/>
        </w:rPr>
        <w:t>Des informations utiles pour les locataires</w:t>
      </w:r>
      <w:r>
        <w:rPr>
          <w:rStyle w:val="Aucun"/>
          <w:rFonts w:ascii="Arial" w:hAnsi="Arial" w:hint="default"/>
          <w:b w:val="0"/>
          <w:bCs w:val="0"/>
          <w:sz w:val="22"/>
          <w:szCs w:val="22"/>
          <w:rtl w:val="0"/>
          <w:lang w:val="fr-FR"/>
        </w:rPr>
        <w:t> »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</w:t>
      </w:r>
    </w:p>
    <w:p>
      <w:pPr>
        <w:pStyle w:val="heading 2"/>
        <w:rPr>
          <w:rStyle w:val="Aucun"/>
          <w:rFonts w:ascii="Arial" w:cs="Arial" w:hAnsi="Arial" w:eastAsia="Arial"/>
          <w:sz w:val="22"/>
          <w:szCs w:val="22"/>
        </w:rPr>
      </w:pPr>
    </w:p>
    <w:p>
      <w:pPr>
        <w:pStyle w:val="Corps A"/>
        <w:tabs>
          <w:tab w:val="left" w:pos="2835"/>
        </w:tabs>
        <w:spacing w:after="120"/>
        <w:outlineLvl w:val="0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en-US"/>
        </w:rPr>
        <w:t>sidence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de-DE"/>
        </w:rPr>
        <w:t xml:space="preserve">: </w:t>
        <w:tab/>
        <w:tab/>
        <w:t>M. Olivier MARMY (Lib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ral-Radical)</w:t>
      </w:r>
    </w:p>
    <w:p>
      <w:pPr>
        <w:pStyle w:val="Corps A"/>
        <w:tabs>
          <w:tab w:val="left" w:pos="3544"/>
        </w:tabs>
        <w:ind w:left="3544" w:hanging="3544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Membres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sents :</w:t>
        <w:tab/>
        <w:t>M. Jean-Claude SEILER (rempl. M. Matthieu DELACRETAZ (Lib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ral-Radical))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de-DE"/>
        </w:rPr>
        <w:t>; Mme Marisa MAURER PUTALLAZ (Lib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ral-Radical)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es-ES_tradnl"/>
        </w:rPr>
        <w:t>; M. Samuel DE VARGAS (Socialiste)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es-ES_tradnl"/>
        </w:rPr>
        <w:t>; Mme Carolina CARVALHO ARRUDA (Socialiste)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nl-NL"/>
        </w:rPr>
        <w:t>; M. Beno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î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 GAILLARD (Socialiste)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de-DE"/>
        </w:rPr>
        <w:t>; Mme Sarah DE DEA (rempl. Mme Caroline DEVALLONNE DINBALI (Socialiste))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; Mme Karine ROCH (rempl. Mme Ariane MORIN (Les Verts))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; Mme Sima DAKKUS (Les Verts)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; M. Ngoc Huy HO (Les Verts)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de-DE"/>
        </w:rPr>
        <w:t xml:space="preserve">; Mme Franziska MEINHERZ (Ensemble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Gauche)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de-DE"/>
        </w:rPr>
        <w:t>; M. Vincent VOUILLAMOZ (rempl. Mme Alice DE BENOIT (Vert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lib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raux))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; Mme Jos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 Christine LAVANCHY (rempl. M. Jean-Luc MASSON (UDC))</w:t>
      </w:r>
    </w:p>
    <w:p>
      <w:pPr>
        <w:pStyle w:val="Corps A"/>
        <w:tabs>
          <w:tab w:val="left" w:pos="3544"/>
          <w:tab w:val="left" w:pos="4253"/>
        </w:tabs>
        <w:spacing w:before="120"/>
        <w:ind w:left="3544" w:hanging="3544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Repr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sentante de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:</w:t>
        <w:tab/>
        <w:t>Mme Natacha LITZISTORF, directrice Logement, environnement et architecture</w:t>
      </w:r>
    </w:p>
    <w:p>
      <w:pPr>
        <w:pStyle w:val="Corps A"/>
        <w:tabs>
          <w:tab w:val="left" w:pos="3544"/>
          <w:tab w:val="left" w:pos="4253"/>
        </w:tabs>
        <w:spacing w:before="120"/>
        <w:ind w:left="3540" w:hanging="3540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en-US"/>
        </w:rPr>
        <w:t>Invit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-e(-s) :</w:t>
        <w:tab/>
        <w:tab/>
        <w:t xml:space="preserve">Mme Andrea FAUCHERRE, adjointe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 CS ARLO, responsable du Domaine logements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it-IT"/>
        </w:rPr>
        <w:t>utilit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publique</w:t>
      </w:r>
    </w:p>
    <w:p>
      <w:pPr>
        <w:pStyle w:val="Corps A"/>
        <w:tabs>
          <w:tab w:val="left" w:pos="3544"/>
          <w:tab w:val="left" w:pos="4253"/>
        </w:tabs>
        <w:spacing w:before="120"/>
        <w:ind w:left="3540" w:hanging="3540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cs="Arial" w:hAnsi="Arial" w:eastAsia="Arial"/>
          <w:sz w:val="22"/>
          <w:szCs w:val="22"/>
          <w:rtl w:val="0"/>
          <w:lang w:val="de-DE"/>
        </w:rPr>
        <w:tab/>
        <w:t>M. Renaud JACCARD, Chef de service GER</w:t>
      </w:r>
    </w:p>
    <w:p>
      <w:pPr>
        <w:pStyle w:val="Corps A"/>
        <w:tabs>
          <w:tab w:val="left" w:pos="3544"/>
        </w:tabs>
        <w:spacing w:before="120"/>
        <w:ind w:left="3544" w:hanging="3544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Notes de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ances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it-IT"/>
        </w:rPr>
        <w:t>:</w:t>
        <w:tab/>
        <w:t xml:space="preserve">Mme Natalia MONTOWTT </w:t>
      </w:r>
    </w:p>
    <w:p>
      <w:pPr>
        <w:pStyle w:val="Corps A"/>
        <w:pBdr>
          <w:top w:val="nil"/>
          <w:left w:val="nil"/>
          <w:bottom w:val="single" w:color="000000" w:sz="4" w:space="0" w:shadow="0" w:frame="0"/>
          <w:right w:val="nil"/>
        </w:pBdr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Corps A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Corps A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nl-NL"/>
        </w:rPr>
        <w:t>Lieu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: Salle 368 au 3</w:t>
      </w:r>
      <w:r>
        <w:rPr>
          <w:rStyle w:val="Aucun"/>
          <w:rFonts w:ascii="Arial" w:hAnsi="Arial" w:hint="default"/>
          <w:sz w:val="22"/>
          <w:szCs w:val="22"/>
          <w:vertAlign w:val="superscript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vertAlign w:val="superscript"/>
          <w:rtl w:val="0"/>
          <w:lang w:val="fr-FR"/>
        </w:rPr>
        <w:t>me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 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tage, Port-Franc 18, Lausanne</w:t>
      </w:r>
    </w:p>
    <w:p>
      <w:pPr>
        <w:pStyle w:val="Corps A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de-DE"/>
        </w:rPr>
        <w:t>Date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: Le 22 F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vrier 2024</w:t>
      </w:r>
    </w:p>
    <w:p>
      <w:pPr>
        <w:pStyle w:val="Corps A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but et fin de la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en-US"/>
        </w:rPr>
        <w:t>ance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: 17h32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18h10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outline w:val="0"/>
          <w:color w:val="000000"/>
          <w:sz w:val="22"/>
          <w:szCs w:val="22"/>
          <w:u w:color="000000"/>
          <w:rtl w:val="0"/>
          <w:lang w:val="fr-FR"/>
          <w14:textFill>
            <w14:solidFill>
              <w14:srgbClr w14:val="000000"/>
            </w14:solidFill>
          </w14:textFill>
        </w:rPr>
        <w:t>________________________________________________________________________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Madame la Municipale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estime que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 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pondu formellement et mat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riellement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travers la production du flyer qui a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distribu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 population lausannoise. Elle pense que la communication propos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 est efficace mais con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ç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oit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est pertinent de pouvoir discuter avec le conseil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liorations possibles ou autre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occupations. 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</w:p>
    <w:p>
      <w:pPr>
        <w:pStyle w:val="Corps A"/>
        <w:suppressAutoHyphens w:val="0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u w:val="single"/>
          <w:rtl w:val="0"/>
          <w:lang w:val="en-US"/>
        </w:rPr>
        <w:t>Discussion g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n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rale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  <w:u w:val="single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Le postulant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remercie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pour sa 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ponse efficace et rapide. Il est satisfait du renforcement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information disponible sous le format digital. Il rappelle que 90% des lausannois sont locataires. Il consid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re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galement que les situations sont de plus en plus compliqu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es. Il pense que le rapport-pr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avis 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pond aux mesures demand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es, notamment par la mise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jour du site internet -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souhaite 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guli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re - avec des informations sur les droits et obligations autour du contrat de bail et celle du flyer physique qui a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distribu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aux habitants de la ville. Le point qui 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 pas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abord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par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mais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trouve important est celui des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lettres. Il rappelle que pour saisir une commission de conciliation en cas de litiges, il faut respecter une certaine forme, 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est pourquoi il pense important de donner acc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un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 de lettres. Il pense que ces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les aideraient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galement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une meilleure compr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hension des informations disponibles sur le site. En accord avec M. le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sident,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il propose 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j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un v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u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 xml:space="preserve">: la commission 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met le v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u que des mod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les de lettres compl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 xml:space="preserve">tent les ressources 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disposition concernant les informations sur le logement.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Une commissaire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trouve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galement le rapport-pr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avis de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ussi. Elle informe que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ASLOCA propose des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les de lettres mais il faut en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ê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tre membre pour y acc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der. Elle pense donc important que la ville communique ces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lettres. Il serait 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ê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me int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ressant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alerter les nouvelles personnes arrivant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Lausanne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existence de ces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les. A cet effet elle formule un deuxi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me voeu: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la commission souhaite que la Municipalit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entame les 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marches ad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quates pour informer les personnes nouvellement install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 xml:space="preserve">es 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Lausanne de l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existence de ces mod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les de lettres d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s leur arriv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e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Un commissaire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remercie le postulant et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pour la 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ponse concise et claire. Il est en revanche sceptique sur le 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propos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puisque les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 sont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disponibles aupr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ASLOCA -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laquelle le site de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renvoie - et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autres sources. Il trouve ce 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probl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matique car il implique que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assume la responsabilit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juridique de ces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lettres.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auteur du voeu argumente que ce type de pratique existe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sur le site internet de la Ville de Lausanne et que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peut se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douaner de la responsabilit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juridique en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cisant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agit uniquement de proposition de lettres et non pas un service garantissant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exactitude. Il pense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est important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avoir un 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ô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pratique et non pas seulement des conseils th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oriques donn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 aux locataires.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Plusieurs commissaires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expriment en faveur ou en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faveur du voeu, et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ajout propos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Puis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commente les questions soulev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 ainsi que la faisabilit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du voeu. 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Mme la Municipale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rappelle que le flyer indique:</w:t>
      </w: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«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Pour toutes les questions de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lais et de proc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dures li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 au droit du bail, il est conseill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aux personnes concern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 de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adresser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des sp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cialistes ou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une permanence juridique.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»</w:t>
      </w:r>
      <w:r>
        <w:rPr>
          <w:rStyle w:val="Aucun"/>
          <w:rFonts w:ascii="Arial" w:cs="Arial" w:hAnsi="Arial" w:eastAsia="Arial"/>
          <w:sz w:val="22"/>
          <w:szCs w:val="22"/>
          <w:vertAlign w:val="superscript"/>
        </w:rPr>
        <w:footnoteReference w:id="1"/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Pour ce qui est des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lettres, elle pense que la faisabilit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technique de ce 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est pas complexe et en ce qui concerne les nouveaux arrivants dans la ville, elle rappelle que chaque ann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 il y a deux soir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es pour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senter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administration et les divers services publics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disposition aux nouveaux habitants de la ville (avec plusieurs stands)</w:t>
      </w:r>
      <w:r>
        <w:rPr>
          <w:rStyle w:val="Aucun"/>
          <w:rFonts w:ascii="Arial" w:cs="Arial" w:hAnsi="Arial" w:eastAsia="Arial"/>
          <w:sz w:val="22"/>
          <w:szCs w:val="22"/>
          <w:vertAlign w:val="superscript"/>
        </w:rPr>
        <w:footnoteReference w:id="2"/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. Elle rappelle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galement que le flyer est disponible aux guichets du contr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ô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 des habitants. Mme la Municipale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cise que le flyer a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envoy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avec les factures du SIL</w:t>
      </w:r>
      <w:r>
        <w:rPr>
          <w:rStyle w:val="Aucun"/>
          <w:rFonts w:ascii="Arial" w:cs="Arial" w:hAnsi="Arial" w:eastAsia="Arial"/>
          <w:sz w:val="22"/>
          <w:szCs w:val="22"/>
          <w:vertAlign w:val="superscript"/>
        </w:rPr>
        <w:footnoteReference w:id="3"/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donc toute la population a re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ç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une copie, pas uniquement les locataires.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M. Jaccard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cise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’à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cause de la jurisprudence en mati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 de bail qui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 trop complexe aujourd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hui, 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ê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me les adh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rants ASLOCA ne re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ç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oivent plus des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selon leur situation particuli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re. Le fait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un-e consultant-e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ASLOCA 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ait pas le temps de se pencher en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tails sur le dossier engage la responsabilit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association. Il partage donc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avis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serait dangereux pour la Ville de donner des informations incompl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tes ou fausses, 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induisant potentiellement le locataire en erreur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pense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une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tude du dossier individuel par un consultant est 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cessaire.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  <w:u w:val="single"/>
        </w:rPr>
      </w:pP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Discussion particuli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re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  <w:u w:val="single"/>
        </w:rPr>
      </w:pP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Chapitre 4.2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: Mesures prises par la Municipalit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en 2023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Une commissaire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demande si la page Facebook de la Ville ou autre effectue une certaine publicit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des informations mises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disposition pour les locataires. Elle questionne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galement la notion de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«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diateur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 » </w:t>
      </w:r>
      <w:r>
        <w:rPr>
          <w:rStyle w:val="Aucun"/>
          <w:rFonts w:ascii="Arial" w:hAnsi="Arial"/>
          <w:sz w:val="22"/>
          <w:szCs w:val="22"/>
          <w:rtl w:val="0"/>
          <w:lang w:val="es-ES_tradnl"/>
        </w:rPr>
        <w:t>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elle a vu dans le postulat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: elle se demande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il a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fini ou pas et quoi il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agit exactement. 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it-IT"/>
        </w:rPr>
        <w:t xml:space="preserve">Mme la Municipale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pond que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va penser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promouvoir ces informations sur la page Facebook de la ville.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de-DE"/>
        </w:rPr>
        <w:t>Mme Faucherre</w:t>
      </w: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en-US"/>
        </w:rPr>
        <w:t>pond 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il y a un 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diateur qui aide les personnes qui sont en difficult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 de recherche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un logement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surtout concernant les logements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en-US"/>
        </w:rPr>
        <w:t>loyer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, m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ê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me si la ville ne fait pas trop de publicit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sur ce service comme il 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agit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un seul consultant pour la ville enti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re. En g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it-IT"/>
        </w:rPr>
        <w:t>ral il re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ç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oit les cas les plus compliqu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pt-PT"/>
        </w:rPr>
        <w:t xml:space="preserve">s.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La mise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jour du site et la simplification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it-IT"/>
        </w:rPr>
        <w:t>acc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s ont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bien re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ç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ues par le public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elle pense que cela va pousser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administration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digitaliser davantage les prestations publiques.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Chapitre 8</w:t>
      </w:r>
      <w:r>
        <w:rPr>
          <w:rStyle w:val="Aucun"/>
          <w:rFonts w:ascii="Arial" w:hAnsi="Arial" w:hint="default"/>
          <w:sz w:val="22"/>
          <w:szCs w:val="22"/>
          <w:u w:val="single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u w:val="single"/>
          <w:rtl w:val="0"/>
          <w:lang w:val="fr-FR"/>
        </w:rPr>
        <w:t>: Conclusions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  <w:u w:val="single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Premier voeu: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la commission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met le 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que des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 compl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tent les ressources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disposition concernant les informations sur le logement.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 xml:space="preserve">7 oui  5 non 1 abstention 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Deuxi</w:t>
      </w:r>
      <w:r>
        <w:rPr>
          <w:rStyle w:val="Aucun"/>
          <w:rFonts w:ascii="Arial" w:hAnsi="Arial" w:hint="default"/>
          <w:b w:val="1"/>
          <w:bCs w:val="1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me voeu: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la commission souhaite que la Municipalit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entame les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marches ad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quates pour informer les personnes nouvellement install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es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Lausanne de 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existence de ces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 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s leur arriv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e.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5 oui 5 non 3 abstentions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 avec voix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pond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rante du 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sident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non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Conclusion du rapport-pr</w:t>
      </w:r>
      <w:r>
        <w:rPr>
          <w:rStyle w:val="Aucun"/>
          <w:rFonts w:ascii="Arial" w:hAnsi="Arial" w:hint="default"/>
          <w:b w:val="1"/>
          <w:bCs w:val="1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avis concernant le postulat de M. de Vargas</w:t>
      </w: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b w:val="1"/>
          <w:bCs w:val="1"/>
          <w:sz w:val="22"/>
          <w:szCs w:val="22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13 oui 0 non 0 abstention</w:t>
      </w:r>
    </w:p>
    <w:p>
      <w:pPr>
        <w:pStyle w:val="Corps A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Corps A"/>
        <w:jc w:val="both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  <w:u w:val="single"/>
        </w:rPr>
      </w:pPr>
      <w:r>
        <w:rPr>
          <w:rStyle w:val="Aucun"/>
          <w:rFonts w:ascii="Arial" w:hAnsi="Arial"/>
          <w:b w:val="1"/>
          <w:bCs w:val="1"/>
          <w:sz w:val="22"/>
          <w:szCs w:val="22"/>
          <w:rtl w:val="0"/>
          <w:lang w:val="fr-FR"/>
        </w:rPr>
        <w:t>Conclusions de la commission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: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La commission a accept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 v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œ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u sur la production de mod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è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les de lettres.</w:t>
      </w:r>
    </w:p>
    <w:p>
      <w:pPr>
        <w:pStyle w:val="Corps A"/>
        <w:suppressAutoHyphens w:val="0"/>
        <w:spacing w:after="120" w:line="276" w:lineRule="auto"/>
        <w:jc w:val="both"/>
        <w:rPr>
          <w:rStyle w:val="Aucun"/>
          <w:rFonts w:ascii="Arial" w:cs="Arial" w:hAnsi="Arial" w:eastAsia="Arial"/>
          <w:sz w:val="22"/>
          <w:szCs w:val="22"/>
        </w:rPr>
      </w:pPr>
      <w:r>
        <w:rPr>
          <w:rStyle w:val="Aucun"/>
          <w:rFonts w:ascii="Arial" w:hAnsi="Arial"/>
          <w:sz w:val="22"/>
          <w:szCs w:val="22"/>
          <w:rtl w:val="0"/>
          <w:lang w:val="fr-FR"/>
        </w:rPr>
        <w:t>La commission a accept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à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’</w:t>
      </w:r>
      <w:r>
        <w:rPr>
          <w:rStyle w:val="Aucun"/>
          <w:rFonts w:ascii="Arial" w:hAnsi="Arial"/>
          <w:sz w:val="22"/>
          <w:szCs w:val="22"/>
          <w:rtl w:val="0"/>
          <w:lang w:val="it-IT"/>
        </w:rPr>
        <w:t>unanimit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é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le rapport-pr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da-DK"/>
        </w:rPr>
        <w:t>avis N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°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2023/56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 xml:space="preserve">– 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R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é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 xml:space="preserve">ponse au postulat de M. Samuel de Vargas 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« </w:t>
      </w:r>
      <w:r>
        <w:rPr>
          <w:rStyle w:val="Aucun"/>
          <w:rFonts w:ascii="Arial" w:hAnsi="Arial"/>
          <w:sz w:val="22"/>
          <w:szCs w:val="22"/>
          <w:rtl w:val="0"/>
          <w:lang w:val="fr-FR"/>
        </w:rPr>
        <w:t>Des informations utiles pour les locataires</w:t>
      </w:r>
      <w:r>
        <w:rPr>
          <w:rStyle w:val="Aucun"/>
          <w:rFonts w:ascii="Arial" w:hAnsi="Arial" w:hint="default"/>
          <w:sz w:val="22"/>
          <w:szCs w:val="22"/>
          <w:rtl w:val="0"/>
          <w:lang w:val="fr-FR"/>
        </w:rPr>
        <w:t> »</w:t>
      </w:r>
    </w:p>
    <w:p>
      <w:pPr>
        <w:pStyle w:val="Corps A"/>
        <w:pBdr>
          <w:top w:val="nil"/>
          <w:left w:val="nil"/>
          <w:bottom w:val="single" w:color="000000" w:sz="4" w:space="0" w:shadow="0" w:frame="0"/>
          <w:right w:val="nil"/>
        </w:pBdr>
        <w:jc w:val="both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Corps A"/>
        <w:jc w:val="both"/>
        <w:rPr>
          <w:rStyle w:val="Aucun"/>
          <w:rFonts w:ascii="Arial" w:cs="Arial" w:hAnsi="Arial" w:eastAsia="Arial"/>
          <w:sz w:val="22"/>
          <w:szCs w:val="22"/>
          <w:lang w:val="fr-FR"/>
        </w:rPr>
      </w:pP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lang w:val="fr-FR"/>
        </w:rPr>
      </w:pPr>
    </w:p>
    <w:p>
      <w:pPr>
        <w:pStyle w:val="Body Text 3"/>
        <w:spacing w:after="120" w:line="276" w:lineRule="auto"/>
        <w:rPr>
          <w:rStyle w:val="Aucun"/>
          <w:rFonts w:ascii="Arial" w:cs="Arial" w:hAnsi="Arial" w:eastAsia="Arial"/>
          <w:lang w:val="fr-FR"/>
        </w:rPr>
      </w:pPr>
      <w:r>
        <w:rPr>
          <w:rStyle w:val="Aucun"/>
          <w:rFonts w:ascii="Arial" w:hAnsi="Arial"/>
          <w:rtl w:val="0"/>
          <w:lang w:val="fr-FR"/>
        </w:rPr>
        <w:t>Lausanne, le 27 avril 2024                                             Le rapporteur:</w:t>
      </w:r>
    </w:p>
    <w:p>
      <w:pPr>
        <w:pStyle w:val="Body Text 3"/>
        <w:spacing w:after="120" w:line="276" w:lineRule="auto"/>
      </w:pPr>
      <w:r>
        <w:rPr>
          <w:rStyle w:val="Aucun"/>
          <w:rFonts w:ascii="Arial" w:hAnsi="Arial"/>
          <w:rtl w:val="0"/>
          <w:lang w:val="fr-FR"/>
        </w:rPr>
        <w:t xml:space="preserve">                                                                                        Olivier Marmy </w:t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37" w:footer="23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footer"/>
      <w:tabs>
        <w:tab w:val="right" w:pos="9046"/>
        <w:tab w:val="clear" w:pos="9072"/>
      </w:tabs>
      <w:jc w:val="center"/>
    </w:pPr>
    <w:r>
      <w:rPr>
        <w:rStyle w:val="Aucun"/>
        <w:sz w:val="16"/>
        <w:szCs w:val="16"/>
      </w:rPr>
      <w:fldChar w:fldCharType="begin" w:fldLock="0"/>
    </w:r>
    <w:r>
      <w:rPr>
        <w:rStyle w:val="Aucun"/>
        <w:sz w:val="16"/>
        <w:szCs w:val="16"/>
      </w:rPr>
      <w:instrText xml:space="preserve"> PAGE </w:instrText>
    </w:r>
    <w:r>
      <w:rPr>
        <w:rStyle w:val="Aucun"/>
        <w:sz w:val="16"/>
        <w:szCs w:val="16"/>
      </w:rPr>
      <w:fldChar w:fldCharType="separate" w:fldLock="0"/>
    </w:r>
    <w:r>
      <w:rPr>
        <w:rStyle w:val="Aucun"/>
        <w:sz w:val="16"/>
        <w:szCs w:val="16"/>
      </w:rPr>
    </w:r>
    <w:r>
      <w:rPr>
        <w:rStyle w:val="Aucun"/>
        <w:sz w:val="16"/>
        <w:szCs w:val="16"/>
      </w:rPr>
      <w:fldChar w:fldCharType="end" w:fldLock="0"/>
    </w:r>
  </w:p>
</w:ftr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m="http://schemas.openxmlformats.org/officeDocument/2006/math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  <w:footnote w:type="continuationNotice" w:id="-2">
    <w:p>
      <w:r>
        <w:t/>
      </w:r>
    </w:p>
  </w:footnote>
  <w:footnote w:id="1">
    <w:p>
      <w:pPr>
        <w:pStyle w:val="footnote text"/>
      </w:pPr>
      <w:r>
        <w:rPr>
          <w:rStyle w:val="Aucun"/>
          <w:rFonts w:ascii="Arial" w:cs="Arial" w:hAnsi="Arial" w:eastAsia="Arial"/>
          <w:sz w:val="22"/>
          <w:szCs w:val="22"/>
          <w:vertAlign w:val="superscript"/>
          <w:lang w:val="fr-FR"/>
        </w:rPr>
        <w:footnoteRef/>
      </w:r>
      <w:r>
        <w:rPr>
          <w:rStyle w:val="Aucun"/>
          <w:rFonts w:ascii="Calibri" w:hAnsi="Calibri"/>
          <w:rtl w:val="0"/>
          <w:lang w:val="fr-FR"/>
        </w:rPr>
        <w:t xml:space="preserve"> Encadr</w:t>
      </w:r>
      <w:r>
        <w:rPr>
          <w:rStyle w:val="Aucun"/>
          <w:rFonts w:ascii="Calibri" w:hAnsi="Calibri" w:hint="default"/>
          <w:rtl w:val="0"/>
          <w:lang w:val="fr-FR"/>
        </w:rPr>
        <w:t xml:space="preserve">é </w:t>
      </w:r>
      <w:r>
        <w:rPr>
          <w:rStyle w:val="Aucun"/>
          <w:rFonts w:ascii="Calibri" w:hAnsi="Calibri"/>
          <w:rtl w:val="0"/>
          <w:lang w:val="fr-FR"/>
        </w:rPr>
        <w:t>avec point d</w:t>
      </w:r>
      <w:r>
        <w:rPr>
          <w:rStyle w:val="Aucun"/>
          <w:rFonts w:ascii="Calibri" w:hAnsi="Calibri" w:hint="default"/>
          <w:rtl w:val="0"/>
          <w:lang w:val="fr-FR"/>
        </w:rPr>
        <w:t>’</w:t>
      </w:r>
      <w:r>
        <w:rPr>
          <w:rStyle w:val="Aucun"/>
          <w:rFonts w:ascii="Calibri" w:hAnsi="Calibri"/>
          <w:rtl w:val="0"/>
          <w:lang w:val="fr-FR"/>
        </w:rPr>
        <w:t>exclamation sur la troisi</w:t>
      </w:r>
      <w:r>
        <w:rPr>
          <w:rStyle w:val="Aucun"/>
          <w:rFonts w:ascii="Calibri" w:hAnsi="Calibri" w:hint="default"/>
          <w:rtl w:val="0"/>
          <w:lang w:val="fr-FR"/>
        </w:rPr>
        <w:t>è</w:t>
      </w:r>
      <w:r>
        <w:rPr>
          <w:rStyle w:val="Aucun"/>
          <w:rFonts w:ascii="Calibri" w:hAnsi="Calibri"/>
          <w:rtl w:val="0"/>
          <w:lang w:val="fr-FR"/>
        </w:rPr>
        <w:t xml:space="preserve">me page du flyer </w:t>
      </w:r>
      <w:r>
        <w:rPr>
          <w:rStyle w:val="Aucun"/>
          <w:rFonts w:ascii="Calibri" w:hAnsi="Calibri" w:hint="default"/>
          <w:rtl w:val="0"/>
          <w:lang w:val="fr-FR"/>
        </w:rPr>
        <w:t xml:space="preserve">« </w:t>
      </w:r>
      <w:r>
        <w:rPr>
          <w:rStyle w:val="Aucun"/>
          <w:rFonts w:ascii="Calibri" w:hAnsi="Calibri"/>
          <w:rtl w:val="0"/>
          <w:lang w:val="fr-FR"/>
        </w:rPr>
        <w:t xml:space="preserve">Le logement </w:t>
      </w:r>
      <w:r>
        <w:rPr>
          <w:rStyle w:val="Aucun"/>
          <w:rFonts w:ascii="Calibri" w:hAnsi="Calibri" w:hint="default"/>
          <w:rtl w:val="0"/>
          <w:lang w:val="fr-FR"/>
        </w:rPr>
        <w:t xml:space="preserve">à </w:t>
      </w:r>
      <w:r>
        <w:rPr>
          <w:rStyle w:val="Aucun"/>
          <w:rFonts w:ascii="Calibri" w:hAnsi="Calibri"/>
          <w:rtl w:val="0"/>
          <w:lang w:val="fr-FR"/>
        </w:rPr>
        <w:t>Lausanne</w:t>
      </w:r>
      <w:r>
        <w:rPr>
          <w:rStyle w:val="Aucun"/>
          <w:rFonts w:ascii="Calibri" w:hAnsi="Calibri" w:hint="default"/>
          <w:rtl w:val="0"/>
          <w:lang w:val="fr-FR"/>
        </w:rPr>
        <w:t> »</w:t>
      </w:r>
    </w:p>
  </w:footnote>
  <w:footnote w:id="2">
    <w:p>
      <w:pPr>
        <w:pStyle w:val="footnote text"/>
      </w:pPr>
      <w:r>
        <w:rPr>
          <w:rStyle w:val="Aucun"/>
          <w:rFonts w:ascii="Arial" w:cs="Arial" w:hAnsi="Arial" w:eastAsia="Arial"/>
          <w:sz w:val="22"/>
          <w:szCs w:val="22"/>
          <w:vertAlign w:val="superscript"/>
          <w:lang w:val="fr-FR"/>
        </w:rPr>
        <w:footnoteRef/>
      </w:r>
      <w:r>
        <w:rPr>
          <w:rStyle w:val="Aucun"/>
          <w:rFonts w:cs="Arial Unicode MS" w:eastAsia="Arial Unicode MS"/>
          <w:rtl w:val="0"/>
          <w:lang w:val="fr-FR"/>
        </w:rPr>
        <w:t xml:space="preserve"> </w:t>
      </w:r>
      <w:r>
        <w:rPr>
          <w:rStyle w:val="Hyperlink.0"/>
        </w:rPr>
        <w:fldChar w:fldCharType="begin" w:fldLock="0"/>
      </w:r>
      <w:r>
        <w:rPr>
          <w:rStyle w:val="Hyperlink.0"/>
        </w:rPr>
        <w:instrText xml:space="preserve"> HYPERLINK \l "bookmark" </w:instrText>
      </w:r>
      <w:r>
        <w:rPr>
          <w:rStyle w:val="Hyperlink.0"/>
        </w:rPr>
        <w:fldChar w:fldCharType="separate" w:fldLock="0"/>
      </w:r>
      <w:r>
        <w:rPr>
          <w:rStyle w:val="Hyperlink.0"/>
          <w:rFonts w:cs="Arial Unicode MS" w:eastAsia="Arial Unicode MS"/>
          <w:rtl w:val="0"/>
        </w:rPr>
        <w:t>https://www.lausanne.ch/apps/webforms/nouveaux-arrivants/index.php#:~:text=La%20Municipalit%C3%A9%20est%20heureuse%20d,d%C3%A9cembre%20de%2017h%20%C3%A0%2021h</w:t>
      </w:r>
      <w:r>
        <w:rPr/>
        <w:fldChar w:fldCharType="end" w:fldLock="0"/>
      </w:r>
      <w:r>
        <w:rPr>
          <w:rStyle w:val="Aucun"/>
          <w:rFonts w:ascii="Calibri" w:hAnsi="Calibri"/>
          <w:rtl w:val="0"/>
          <w:lang w:val="fr-FR"/>
        </w:rPr>
        <w:t>.</w:t>
      </w:r>
      <w:r>
        <w:rPr>
          <w:rStyle w:val="Aucun"/>
          <w:rFonts w:cs="Arial Unicode MS" w:eastAsia="Arial Unicode MS"/>
          <w:rtl w:val="0"/>
          <w:lang w:val="fr-FR"/>
        </w:rPr>
        <w:t xml:space="preserve"> </w:t>
      </w:r>
    </w:p>
  </w:footnote>
  <w:footnote w:id="3">
    <w:p>
      <w:pPr>
        <w:pStyle w:val="footnote text"/>
      </w:pPr>
      <w:r>
        <w:rPr>
          <w:rStyle w:val="Aucun"/>
          <w:rFonts w:ascii="Arial" w:cs="Arial" w:hAnsi="Arial" w:eastAsia="Arial"/>
          <w:sz w:val="22"/>
          <w:szCs w:val="22"/>
          <w:vertAlign w:val="superscript"/>
          <w:lang w:val="fr-FR"/>
        </w:rPr>
        <w:footnoteRef/>
      </w:r>
      <w:r>
        <w:rPr>
          <w:rStyle w:val="Aucun"/>
          <w:rFonts w:ascii="Calibri" w:hAnsi="Calibri"/>
          <w:rtl w:val="0"/>
          <w:lang w:val="fr-FR"/>
        </w:rPr>
        <w:t xml:space="preserve"> Services industriels de la Ville de Lausanne</w:t>
      </w:r>
    </w:p>
  </w:footnote>
</w:footnotes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header"/>
      <w:tabs>
        <w:tab w:val="right" w:pos="9046"/>
        <w:tab w:val="clear" w:pos="9072"/>
      </w:tabs>
      <w:rPr>
        <w:rStyle w:val="Aucun"/>
        <w:sz w:val="19"/>
        <w:szCs w:val="19"/>
      </w:rPr>
    </w:pPr>
    <w:r>
      <w:drawing xmlns:a="http://schemas.openxmlformats.org/drawingml/2006/main">
        <wp:anchor distT="152400" distB="152400" distL="152400" distR="152400" simplePos="0" relativeHeight="251658240" behindDoc="1" locked="0" layoutInCell="1" allowOverlap="1">
          <wp:simplePos x="0" y="0"/>
          <wp:positionH relativeFrom="page">
            <wp:posOffset>-205104</wp:posOffset>
          </wp:positionH>
          <wp:positionV relativeFrom="page">
            <wp:posOffset>-254633</wp:posOffset>
          </wp:positionV>
          <wp:extent cx="7115175" cy="722631"/>
          <wp:effectExtent l="0" t="0" r="0" b="0"/>
          <wp:wrapNone/>
          <wp:docPr id="1073741825" name="officeArt object" descr="CD_SMUN_conseil communal 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CD_SMUN_conseil communal 2.png" descr="CD_SMUN_conseil communal 2.png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rcRect l="0" t="0" r="0" b="92812"/>
                  <a:stretch>
                    <a:fillRect/>
                  </a:stretch>
                </pic:blipFill>
                <pic:spPr>
                  <a:xfrm>
                    <a:off x="0" y="0"/>
                    <a:ext cx="7115175" cy="722631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  <w:r>
      <w:rPr>
        <w:rStyle w:val="Aucun"/>
        <w:sz w:val="19"/>
        <w:szCs w:val="19"/>
        <w:rtl w:val="0"/>
        <w:lang w:val="fr-FR"/>
      </w:rPr>
      <w:t xml:space="preserve">Conseil communal </w:t>
    </w:r>
  </w:p>
  <w:p>
    <w:pPr>
      <w:pStyle w:val="header"/>
      <w:tabs>
        <w:tab w:val="right" w:pos="9046"/>
        <w:tab w:val="clear" w:pos="9072"/>
      </w:tabs>
    </w:pPr>
    <w:r>
      <w:rPr>
        <w:rStyle w:val="Aucun"/>
        <w:sz w:val="19"/>
        <w:szCs w:val="19"/>
        <w:rtl w:val="0"/>
        <w:lang w:val="fr-FR"/>
      </w:rPr>
      <w:t>Commission ad hoc</w:t>
    </w:r>
    <w:r>
      <w:rPr>
        <w:rStyle w:val="Aucun"/>
        <w:rtl w:val="0"/>
        <w:lang w:val="fr-FR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footnotePr>
    <w:numFmt w:val="decimal"/>
    <w:numStart w:val="1"/>
    <w:numRestart w:val="continuous"/>
    <w:footnote w:id="-1"/>
    <w:footnote w:id="0"/>
    <w:footnote w:id="-2"/>
  </w:footnotePr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header">
    <w:name w:val="header"/>
    <w:next w:val="head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character" w:styleId="Aucun">
    <w:name w:val="Aucun"/>
    <w:rPr>
      <w:lang w:val="fr-FR"/>
    </w:rPr>
  </w:style>
  <w:style w:type="paragraph" w:styleId="footer">
    <w:name w:val="footer"/>
    <w:next w:val="footer"/>
    <w:pPr>
      <w:keepNext w:val="0"/>
      <w:keepLines w:val="0"/>
      <w:pageBreakBefore w:val="0"/>
      <w:widowControl w:val="1"/>
      <w:shd w:val="clear" w:color="auto" w:fill="auto"/>
      <w:tabs>
        <w:tab w:val="center" w:pos="4536"/>
        <w:tab w:val="right" w:pos="9072"/>
      </w:tabs>
      <w:suppressAutoHyphens w:val="1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Corps A">
    <w:name w:val="Corps A"/>
    <w:next w:val="Corps A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Outline w14:w="12700" w14:cap="flat">
        <w14:noFill/>
        <w14:miter w14:lim="400000"/>
      </w14:textOutline>
      <w14:textFill>
        <w14:solidFill>
          <w14:srgbClr w14:val="000000"/>
        </w14:solidFill>
      </w14:textFill>
    </w:rPr>
  </w:style>
  <w:style w:type="paragraph" w:styleId="heading 2">
    <w:name w:val="heading 2"/>
    <w:next w:val="heading 2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100" w:after="10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36"/>
      <w:szCs w:val="36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Body Text 3">
    <w:name w:val="Body Text 3"/>
    <w:next w:val="Body Text 3"/>
    <w:pPr>
      <w:keepNext w:val="0"/>
      <w:keepLines w:val="0"/>
      <w:pageBreakBefore w:val="0"/>
      <w:widowControl w:val="1"/>
      <w:shd w:val="clear" w:color="auto" w:fill="auto"/>
      <w:tabs>
        <w:tab w:val="left" w:pos="4678"/>
      </w:tabs>
      <w:suppressAutoHyphens w:val="1"/>
      <w:bidi w:val="0"/>
      <w:spacing w:before="0" w:after="0" w:line="240" w:lineRule="auto"/>
      <w:ind w:left="0" w:right="0" w:firstLine="0"/>
      <w:jc w:val="both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paragraph" w:styleId="footnote text">
    <w:name w:val="footnote text"/>
    <w:next w:val="footnote text"/>
    <w:pPr>
      <w:keepNext w:val="0"/>
      <w:keepLines w:val="0"/>
      <w:pageBreakBefore w:val="0"/>
      <w:widowControl w:val="1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Times New Roman" w:hAnsi="Times New Roman" w:eastAsia="Times New Roman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0"/>
      <w:szCs w:val="20"/>
      <w:u w:val="none" w:color="000000"/>
      <w:shd w:val="nil" w:color="auto" w:fill="auto"/>
      <w:vertAlign w:val="baseline"/>
      <w:lang w:val="fr-FR"/>
      <w14:textFill>
        <w14:solidFill>
          <w14:srgbClr w14:val="000000"/>
        </w14:solidFill>
      </w14:textFill>
    </w:rPr>
  </w:style>
  <w:style w:type="character" w:styleId="Hyperlink.0">
    <w:name w:val="Hyperlink.0"/>
    <w:basedOn w:val="Aucun"/>
    <w:next w:val="Hyperlink.0"/>
    <w:rPr>
      <w:rFonts w:ascii="Calibri" w:cs="Calibri" w:hAnsi="Calibri" w:eastAsia="Calibri"/>
      <w:outline w:val="0"/>
      <w:color w:val="0000ff"/>
      <w:u w:val="single" w:color="0000ff"/>
      <w14:textFill>
        <w14:solidFill>
          <w14:srgbClr w14:val="0000FF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theme" Target="theme/theme1.xml"/></Relationships>
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xmlns:r="http://schemas.openxmlformats.org/officeDocument/2006/relationships" name="Thème Office">
  <a:themeElements>
    <a:clrScheme name="Thème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Thème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Thème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