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FDCA" w14:textId="77777777" w:rsidR="00AE0FBC" w:rsidRPr="00BC45C1" w:rsidRDefault="00AE0FBC" w:rsidP="00AE0FBC">
      <w:pPr>
        <w:spacing w:after="0"/>
        <w:jc w:val="center"/>
        <w:rPr>
          <w:b/>
          <w:bCs/>
          <w:sz w:val="28"/>
          <w:szCs w:val="28"/>
        </w:rPr>
      </w:pPr>
      <w:r w:rsidRPr="00BC45C1">
        <w:rPr>
          <w:b/>
          <w:bCs/>
          <w:sz w:val="28"/>
          <w:szCs w:val="28"/>
        </w:rPr>
        <w:t>CONSEIL COMMUNAL DE LAUSANNE</w:t>
      </w:r>
    </w:p>
    <w:p w14:paraId="5F500E5D" w14:textId="77777777" w:rsidR="00AE0FBC" w:rsidRPr="00AE0FBC" w:rsidRDefault="00AE0FBC" w:rsidP="00AE0FBC">
      <w:pPr>
        <w:spacing w:after="0"/>
        <w:jc w:val="center"/>
        <w:rPr>
          <w:b/>
          <w:bCs/>
        </w:rPr>
      </w:pPr>
    </w:p>
    <w:p w14:paraId="53D201A9" w14:textId="1C0A3B67" w:rsidR="00AE0FBC" w:rsidRPr="00BC45C1" w:rsidRDefault="00AE0FBC" w:rsidP="00BC45C1">
      <w:pPr>
        <w:spacing w:after="120"/>
        <w:jc w:val="center"/>
        <w:rPr>
          <w:b/>
          <w:bCs/>
          <w:sz w:val="24"/>
          <w:szCs w:val="24"/>
        </w:rPr>
      </w:pPr>
      <w:r w:rsidRPr="00BC45C1">
        <w:rPr>
          <w:b/>
          <w:bCs/>
          <w:sz w:val="24"/>
          <w:szCs w:val="24"/>
        </w:rPr>
        <w:t xml:space="preserve">Rapport de la </w:t>
      </w:r>
      <w:r w:rsidR="008C06DF" w:rsidRPr="00BC45C1">
        <w:rPr>
          <w:b/>
          <w:bCs/>
          <w:sz w:val="24"/>
          <w:szCs w:val="24"/>
        </w:rPr>
        <w:t>C</w:t>
      </w:r>
      <w:r w:rsidRPr="00BC45C1">
        <w:rPr>
          <w:b/>
          <w:bCs/>
          <w:sz w:val="24"/>
          <w:szCs w:val="24"/>
        </w:rPr>
        <w:t xml:space="preserve">ommission des </w:t>
      </w:r>
      <w:r w:rsidR="008C06DF" w:rsidRPr="00BC45C1">
        <w:rPr>
          <w:b/>
          <w:bCs/>
          <w:sz w:val="24"/>
          <w:szCs w:val="24"/>
        </w:rPr>
        <w:t>f</w:t>
      </w:r>
      <w:r w:rsidRPr="00BC45C1">
        <w:rPr>
          <w:b/>
          <w:bCs/>
          <w:sz w:val="24"/>
          <w:szCs w:val="24"/>
        </w:rPr>
        <w:t xml:space="preserve">inances chargée d’examiner le préavis n° </w:t>
      </w:r>
      <w:r w:rsidR="00E35ADE" w:rsidRPr="00BC45C1">
        <w:rPr>
          <w:b/>
          <w:bCs/>
          <w:sz w:val="24"/>
          <w:szCs w:val="24"/>
        </w:rPr>
        <w:t>202</w:t>
      </w:r>
      <w:r w:rsidR="003D6F6D">
        <w:rPr>
          <w:b/>
          <w:bCs/>
          <w:sz w:val="24"/>
          <w:szCs w:val="24"/>
        </w:rPr>
        <w:t>4</w:t>
      </w:r>
      <w:r w:rsidR="00E35ADE" w:rsidRPr="00BC45C1">
        <w:rPr>
          <w:b/>
          <w:bCs/>
          <w:sz w:val="24"/>
          <w:szCs w:val="24"/>
        </w:rPr>
        <w:t>/</w:t>
      </w:r>
      <w:r w:rsidR="003D6F6D">
        <w:rPr>
          <w:b/>
          <w:bCs/>
          <w:sz w:val="24"/>
          <w:szCs w:val="24"/>
        </w:rPr>
        <w:t>43</w:t>
      </w:r>
    </w:p>
    <w:p w14:paraId="4550C273" w14:textId="77777777" w:rsidR="005010A2" w:rsidRDefault="005010A2" w:rsidP="00AE0FBC">
      <w:pPr>
        <w:spacing w:after="0"/>
        <w:jc w:val="center"/>
        <w:rPr>
          <w:b/>
          <w:bCs/>
        </w:rPr>
      </w:pPr>
      <w:r w:rsidRPr="005010A2">
        <w:rPr>
          <w:b/>
          <w:bCs/>
        </w:rPr>
        <w:t>Financement des projets informatiques non couverts par un préavis spécifique</w:t>
      </w:r>
    </w:p>
    <w:p w14:paraId="3F1EF07E" w14:textId="11A72F87" w:rsidR="00AE0FBC" w:rsidRPr="00AE0FBC" w:rsidRDefault="00AE0FBC" w:rsidP="00AE0FBC">
      <w:pPr>
        <w:spacing w:after="0"/>
        <w:jc w:val="center"/>
        <w:rPr>
          <w:b/>
          <w:bCs/>
        </w:rPr>
      </w:pPr>
      <w:r w:rsidRPr="00AE0FBC">
        <w:rPr>
          <w:b/>
          <w:bCs/>
        </w:rPr>
        <w:t>Crédit-cadre annuel 202</w:t>
      </w:r>
      <w:r w:rsidR="003D6F6D">
        <w:rPr>
          <w:b/>
          <w:bCs/>
        </w:rPr>
        <w:t>5</w:t>
      </w:r>
      <w:r w:rsidR="00390F0C">
        <w:rPr>
          <w:b/>
          <w:bCs/>
        </w:rPr>
        <w:t>-2026</w:t>
      </w:r>
    </w:p>
    <w:p w14:paraId="1F94B27B" w14:textId="77777777" w:rsidR="00AE0FBC" w:rsidRDefault="00AE0FBC" w:rsidP="00AE0FBC">
      <w:pPr>
        <w:spacing w:after="0"/>
        <w:jc w:val="center"/>
      </w:pPr>
    </w:p>
    <w:p w14:paraId="506E1FB2" w14:textId="77777777" w:rsidR="001D6C25" w:rsidRDefault="001D6C25" w:rsidP="00AE0FBC">
      <w:pPr>
        <w:spacing w:after="0"/>
        <w:jc w:val="center"/>
      </w:pPr>
    </w:p>
    <w:p w14:paraId="268FD4C7" w14:textId="2B598A0D" w:rsidR="00AE0FBC" w:rsidRDefault="00E35ADE" w:rsidP="003D6F6D">
      <w:pPr>
        <w:spacing w:after="0"/>
        <w:jc w:val="both"/>
      </w:pPr>
      <w:r>
        <w:t>En date du 1</w:t>
      </w:r>
      <w:r w:rsidR="003D6F6D">
        <w:t>5</w:t>
      </w:r>
      <w:r>
        <w:t xml:space="preserve"> octobre 202</w:t>
      </w:r>
      <w:r w:rsidR="003D6F6D">
        <w:t>4</w:t>
      </w:r>
      <w:r>
        <w:t>, l</w:t>
      </w:r>
      <w:r w:rsidR="00075B15">
        <w:t xml:space="preserve">es sous-commissaires </w:t>
      </w:r>
      <w:r w:rsidR="00AE0FBC">
        <w:t xml:space="preserve">de la COFIN </w:t>
      </w:r>
      <w:r w:rsidR="00556CC8">
        <w:t>rattaché</w:t>
      </w:r>
      <w:r w:rsidR="001A17C3">
        <w:t>s</w:t>
      </w:r>
      <w:r w:rsidR="00556CC8">
        <w:t xml:space="preserve"> à</w:t>
      </w:r>
      <w:r w:rsidR="00AE0FBC">
        <w:t xml:space="preserve"> </w:t>
      </w:r>
      <w:r w:rsidR="00556CC8">
        <w:t xml:space="preserve">la direction </w:t>
      </w:r>
      <w:r w:rsidR="00AE0FBC">
        <w:t>LEA</w:t>
      </w:r>
      <w:r>
        <w:t xml:space="preserve"> </w:t>
      </w:r>
      <w:r w:rsidR="00556CC8">
        <w:t>se sont</w:t>
      </w:r>
      <w:r>
        <w:t xml:space="preserve"> entretenu</w:t>
      </w:r>
      <w:r w:rsidR="00556CC8">
        <w:t>s</w:t>
      </w:r>
      <w:r>
        <w:t xml:space="preserve"> au sujet du préavis mentionné en titre avec </w:t>
      </w:r>
      <w:r w:rsidR="00AE0FBC">
        <w:t>M</w:t>
      </w:r>
      <w:r w:rsidR="003D6F6D">
        <w:t>. M. Vincent Naïnemoutou, Chef du service d’organisation et d’informatique (SOI), M. Jean-Paul Pinon, Responsable financier</w:t>
      </w:r>
      <w:r w:rsidR="00AE0FBC">
        <w:t xml:space="preserve">, ainsi que Mme </w:t>
      </w:r>
      <w:r w:rsidR="002E334F">
        <w:t xml:space="preserve">Nathalie </w:t>
      </w:r>
      <w:r w:rsidR="00AE0FBC">
        <w:t xml:space="preserve">Bovet, </w:t>
      </w:r>
      <w:r w:rsidR="00A31E18">
        <w:t>Cheffe comptable</w:t>
      </w:r>
      <w:r w:rsidR="00AE0FBC">
        <w:t xml:space="preserve"> de la </w:t>
      </w:r>
      <w:r w:rsidR="00593B63">
        <w:t>D</w:t>
      </w:r>
      <w:r w:rsidR="00AE0FBC">
        <w:t>irection</w:t>
      </w:r>
      <w:r w:rsidR="00A31E18">
        <w:t xml:space="preserve"> LEA</w:t>
      </w:r>
      <w:r w:rsidR="002E334F">
        <w:t xml:space="preserve">. </w:t>
      </w:r>
    </w:p>
    <w:p w14:paraId="76E2A3B1" w14:textId="77777777" w:rsidR="00E35ADE" w:rsidRDefault="00E35ADE" w:rsidP="00B941F6">
      <w:pPr>
        <w:spacing w:after="0"/>
        <w:jc w:val="both"/>
      </w:pPr>
    </w:p>
    <w:p w14:paraId="7B593B03" w14:textId="3BE89CC3" w:rsidR="001812FB" w:rsidRDefault="001812FB" w:rsidP="00B941F6">
      <w:pPr>
        <w:spacing w:after="0"/>
        <w:jc w:val="both"/>
      </w:pPr>
      <w:r w:rsidRPr="001812FB">
        <w:t xml:space="preserve">Le crédit-cadre annuel du </w:t>
      </w:r>
      <w:r w:rsidR="00E6744A">
        <w:t>SOI</w:t>
      </w:r>
      <w:r w:rsidRPr="001812FB">
        <w:t xml:space="preserve"> permet de mener des </w:t>
      </w:r>
      <w:r w:rsidR="00EC190E">
        <w:t xml:space="preserve">projets informatiques </w:t>
      </w:r>
      <w:r w:rsidR="00D33AA6">
        <w:t xml:space="preserve">dont le développement est </w:t>
      </w:r>
      <w:r w:rsidR="0045693B">
        <w:t>généralement</w:t>
      </w:r>
      <w:r w:rsidR="00D33AA6">
        <w:t xml:space="preserve"> supérieur à une année comptable. Ainsi, </w:t>
      </w:r>
      <w:r w:rsidR="00286464">
        <w:t>il est possible de simplifier et d’optimiser la gestion</w:t>
      </w:r>
      <w:r w:rsidR="0045693B">
        <w:t xml:space="preserve"> opérationnelle de ces projets.</w:t>
      </w:r>
      <w:r w:rsidR="00FD6780">
        <w:t xml:space="preserve"> Ces améliorations ont trait tant </w:t>
      </w:r>
      <w:r w:rsidR="00115FDF">
        <w:t>aux prestations offertes à la population qu’au</w:t>
      </w:r>
      <w:r w:rsidR="00D770C5">
        <w:t xml:space="preserve">x besoins </w:t>
      </w:r>
      <w:r w:rsidR="00115FDF">
        <w:t>des services de la Ville.</w:t>
      </w:r>
    </w:p>
    <w:p w14:paraId="5ECD8332" w14:textId="77777777" w:rsidR="003D6F6D" w:rsidRDefault="003D6F6D" w:rsidP="00B941F6">
      <w:pPr>
        <w:spacing w:after="0"/>
        <w:jc w:val="both"/>
      </w:pPr>
    </w:p>
    <w:p w14:paraId="5DA1FEE1" w14:textId="18928AFA" w:rsidR="003D6F6D" w:rsidRDefault="003D6F6D" w:rsidP="003D6F6D">
      <w:pPr>
        <w:spacing w:after="0"/>
        <w:jc w:val="both"/>
      </w:pPr>
      <w:r>
        <w:t xml:space="preserve">En préambule, il est </w:t>
      </w:r>
      <w:r w:rsidR="00390F0C">
        <w:t>à noter</w:t>
      </w:r>
      <w:r>
        <w:t xml:space="preserve"> que, pour faire suite aux trois premiers crédits-cadres annuels des projets informatiques non couverts par un préavis spécifique mis en place dès 2022, il est proposé de poursuivre cette démarche avec un crédit-cadre sur 2 années, à savoir 2025 et 2026, respectant le budget de CHF 4’230'000.- prévu au </w:t>
      </w:r>
      <w:proofErr w:type="gramStart"/>
      <w:r>
        <w:t>Plan</w:t>
      </w:r>
      <w:proofErr w:type="gramEnd"/>
      <w:r>
        <w:t xml:space="preserve"> des investissements 2025-2028.</w:t>
      </w:r>
    </w:p>
    <w:p w14:paraId="622FB23E" w14:textId="77777777" w:rsidR="00390F0C" w:rsidRDefault="00390F0C" w:rsidP="003D6F6D">
      <w:pPr>
        <w:spacing w:after="0"/>
        <w:jc w:val="both"/>
      </w:pPr>
    </w:p>
    <w:p w14:paraId="588B49BF" w14:textId="1BC8A1BD" w:rsidR="00390F0C" w:rsidRDefault="00390F0C" w:rsidP="00390F0C">
      <w:pPr>
        <w:spacing w:after="0"/>
        <w:jc w:val="both"/>
      </w:pPr>
      <w:r>
        <w:t>Il est également précisé que contrairement à l’année 2024, le crédit-cadre des projets informatiques non couverts par un préavis spécifique n’est plus intégré avec la partie informatique des autorisations d’achats informatiques car le premier couvre deux années (2025-2026) alors que le deuxième reste sur une durée d’une année (2025).</w:t>
      </w:r>
    </w:p>
    <w:p w14:paraId="22A354DF" w14:textId="77777777" w:rsidR="00E35ADE" w:rsidRDefault="00E35ADE" w:rsidP="00E35ADE">
      <w:pPr>
        <w:spacing w:after="0"/>
      </w:pPr>
    </w:p>
    <w:p w14:paraId="502BA4A8" w14:textId="215443F4" w:rsidR="00B5415D" w:rsidRPr="00B5415D" w:rsidRDefault="00AE0FBC" w:rsidP="00B5415D">
      <w:pPr>
        <w:spacing w:after="120"/>
        <w:rPr>
          <w:b/>
          <w:bCs/>
          <w:i/>
          <w:iCs/>
        </w:rPr>
      </w:pPr>
      <w:r w:rsidRPr="001617CB">
        <w:rPr>
          <w:b/>
          <w:bCs/>
          <w:i/>
          <w:iCs/>
        </w:rPr>
        <w:t xml:space="preserve">Situation </w:t>
      </w:r>
      <w:r w:rsidR="00662E1D">
        <w:rPr>
          <w:b/>
          <w:bCs/>
          <w:i/>
          <w:iCs/>
        </w:rPr>
        <w:t>du</w:t>
      </w:r>
      <w:r w:rsidRPr="001617CB">
        <w:rPr>
          <w:b/>
          <w:bCs/>
          <w:i/>
          <w:iCs/>
        </w:rPr>
        <w:t xml:space="preserve"> crédit-cadre </w:t>
      </w:r>
      <w:r w:rsidR="00B5415D" w:rsidRPr="00B5415D">
        <w:rPr>
          <w:b/>
          <w:bCs/>
          <w:i/>
          <w:iCs/>
        </w:rPr>
        <w:t>ouver</w:t>
      </w:r>
      <w:r w:rsidR="00662E1D">
        <w:rPr>
          <w:b/>
          <w:bCs/>
          <w:i/>
          <w:iCs/>
        </w:rPr>
        <w:t>t</w:t>
      </w:r>
      <w:r w:rsidR="00B5415D" w:rsidRPr="00B5415D">
        <w:rPr>
          <w:b/>
          <w:bCs/>
          <w:i/>
          <w:iCs/>
        </w:rPr>
        <w:t xml:space="preserve"> pour l</w:t>
      </w:r>
      <w:r w:rsidR="00662E1D">
        <w:rPr>
          <w:b/>
          <w:bCs/>
          <w:i/>
          <w:iCs/>
        </w:rPr>
        <w:t>’année 202</w:t>
      </w:r>
      <w:r w:rsidR="00390F0C">
        <w:rPr>
          <w:b/>
          <w:bCs/>
          <w:i/>
          <w:iCs/>
        </w:rPr>
        <w:t>4</w:t>
      </w:r>
    </w:p>
    <w:p w14:paraId="49A2AAA1" w14:textId="7644EAF0" w:rsidR="00FD6780" w:rsidRDefault="00AE0FBC" w:rsidP="00AF5245">
      <w:pPr>
        <w:spacing w:after="0"/>
        <w:jc w:val="both"/>
      </w:pPr>
      <w:r>
        <w:t xml:space="preserve">La situation </w:t>
      </w:r>
      <w:r w:rsidR="00662E1D">
        <w:t>du</w:t>
      </w:r>
      <w:r>
        <w:t xml:space="preserve"> crédit-cadre de </w:t>
      </w:r>
      <w:r w:rsidR="00662E1D">
        <w:t>l’</w:t>
      </w:r>
      <w:r>
        <w:t>année 202</w:t>
      </w:r>
      <w:r w:rsidR="00390F0C">
        <w:t>4</w:t>
      </w:r>
      <w:r>
        <w:t xml:space="preserve"> </w:t>
      </w:r>
      <w:r w:rsidR="007B6216">
        <w:t xml:space="preserve">figure </w:t>
      </w:r>
      <w:r>
        <w:t>au point</w:t>
      </w:r>
      <w:r w:rsidR="00662E1D">
        <w:t xml:space="preserve"> 4</w:t>
      </w:r>
      <w:r>
        <w:t xml:space="preserve"> du préavis.</w:t>
      </w:r>
      <w:r w:rsidR="00390F0C">
        <w:t xml:space="preserve"> Il est à relever que certaines économies réalisées ou des budgets prévus à la baisse pour certains objets ont permis de prioriser des projets n</w:t>
      </w:r>
      <w:r w:rsidR="00390F0C" w:rsidRPr="00390F0C">
        <w:t>on initialement prévus sur le crédit-cadre 2024</w:t>
      </w:r>
      <w:r w:rsidR="00390F0C">
        <w:t>.</w:t>
      </w:r>
      <w:r w:rsidR="00DF520D">
        <w:t xml:space="preserve"> </w:t>
      </w:r>
    </w:p>
    <w:p w14:paraId="0A418A61" w14:textId="77777777" w:rsidR="004568A4" w:rsidRDefault="004568A4" w:rsidP="00AE0FBC">
      <w:pPr>
        <w:spacing w:after="0"/>
      </w:pPr>
    </w:p>
    <w:p w14:paraId="7F2FCD3C" w14:textId="3AF6DCA7" w:rsidR="001617CB" w:rsidRPr="00B5415D" w:rsidRDefault="00AE0FBC" w:rsidP="00B5415D">
      <w:pPr>
        <w:spacing w:after="120"/>
        <w:rPr>
          <w:b/>
          <w:bCs/>
          <w:i/>
          <w:iCs/>
        </w:rPr>
      </w:pPr>
      <w:r w:rsidRPr="001617CB">
        <w:rPr>
          <w:b/>
          <w:bCs/>
          <w:i/>
          <w:iCs/>
        </w:rPr>
        <w:t>Crédit-cadre 202</w:t>
      </w:r>
      <w:r w:rsidR="00390F0C">
        <w:rPr>
          <w:b/>
          <w:bCs/>
          <w:i/>
          <w:iCs/>
        </w:rPr>
        <w:t>5-2026</w:t>
      </w:r>
    </w:p>
    <w:p w14:paraId="5504967D" w14:textId="25C87497" w:rsidR="001C763F" w:rsidRDefault="00AE0FBC" w:rsidP="004568A4">
      <w:pPr>
        <w:spacing w:after="0"/>
        <w:jc w:val="both"/>
      </w:pPr>
      <w:r>
        <w:t>Pour 202</w:t>
      </w:r>
      <w:r w:rsidR="00390F0C">
        <w:t>5-2026</w:t>
      </w:r>
      <w:r>
        <w:t>, la Municipalité sollicite un crédit d’investissement du patrimoine administratif de CHF</w:t>
      </w:r>
      <w:r w:rsidR="00A0005A">
        <w:t> </w:t>
      </w:r>
      <w:r w:rsidR="00390F0C" w:rsidRPr="00390F0C">
        <w:t>4’230'000.-</w:t>
      </w:r>
      <w:r w:rsidR="00A0005A">
        <w:t xml:space="preserve">, </w:t>
      </w:r>
      <w:r w:rsidR="00FE1252">
        <w:t xml:space="preserve">en </w:t>
      </w:r>
      <w:r w:rsidR="00D91670">
        <w:t>augmentation</w:t>
      </w:r>
      <w:r w:rsidR="00FE1252">
        <w:t xml:space="preserve"> de CHF </w:t>
      </w:r>
      <w:r w:rsidR="00C144A7">
        <w:t>3’33</w:t>
      </w:r>
      <w:r w:rsidR="00B25549">
        <w:t>0</w:t>
      </w:r>
      <w:r w:rsidR="00FE1252">
        <w:t xml:space="preserve">'000.- par rapport au crédit-cadre de </w:t>
      </w:r>
      <w:r w:rsidR="00D67285">
        <w:t xml:space="preserve">CHF </w:t>
      </w:r>
      <w:r w:rsidR="00B25549">
        <w:t>900</w:t>
      </w:r>
      <w:r w:rsidR="00D67285">
        <w:t>'000.- voté pour 202</w:t>
      </w:r>
      <w:r w:rsidR="00C144A7">
        <w:t>4.</w:t>
      </w:r>
      <w:r w:rsidR="00D67285">
        <w:t xml:space="preserve"> </w:t>
      </w:r>
    </w:p>
    <w:p w14:paraId="6F61B398" w14:textId="1233AF41" w:rsidR="00D67285" w:rsidRDefault="00D67285" w:rsidP="004568A4">
      <w:pPr>
        <w:spacing w:after="0"/>
        <w:jc w:val="both"/>
      </w:pPr>
    </w:p>
    <w:p w14:paraId="51BD7B12" w14:textId="77777777" w:rsidR="001D6C25" w:rsidRDefault="00C144A7" w:rsidP="004568A4">
      <w:pPr>
        <w:spacing w:after="0"/>
        <w:jc w:val="both"/>
      </w:pPr>
      <w:r w:rsidRPr="009A39EA">
        <w:t xml:space="preserve">Le préavis détaille l’ensemble des projets </w:t>
      </w:r>
      <w:r>
        <w:t>prévus au sein du crédit-cadre 2025</w:t>
      </w:r>
      <w:r w:rsidR="00726634">
        <w:t xml:space="preserve"> et 2026</w:t>
      </w:r>
      <w:r>
        <w:t xml:space="preserve"> </w:t>
      </w:r>
      <w:r w:rsidRPr="009A39EA">
        <w:t>au point 5.</w:t>
      </w:r>
      <w:r>
        <w:t xml:space="preserve"> Les investissements les plus importants concernent le renforcement de l’équipe des chef-fe-s de projet ainsi que des Business Analyst pour CHF 950'000.-, le développement d’une plateforme de gestion et de gouvernance de</w:t>
      </w:r>
      <w:r w:rsidR="00121F32">
        <w:t>s</w:t>
      </w:r>
      <w:r>
        <w:t xml:space="preserve"> donnée</w:t>
      </w:r>
      <w:r w:rsidR="00121F32">
        <w:t>s</w:t>
      </w:r>
      <w:r>
        <w:t xml:space="preserve"> </w:t>
      </w:r>
      <w:r w:rsidR="00121F32">
        <w:t xml:space="preserve">pour CHF 700'000.- et l’évolution du </w:t>
      </w:r>
      <w:r>
        <w:t xml:space="preserve">socle transverse Solide </w:t>
      </w:r>
      <w:r w:rsidR="00121F32">
        <w:t xml:space="preserve">pour </w:t>
      </w:r>
      <w:r>
        <w:t>CHF</w:t>
      </w:r>
      <w:r w:rsidR="00121F32">
        <w:t> </w:t>
      </w:r>
      <w:r>
        <w:t>700’000.-</w:t>
      </w:r>
      <w:r w:rsidR="00121F32">
        <w:t>.</w:t>
      </w:r>
    </w:p>
    <w:p w14:paraId="5E5FF90D" w14:textId="5BF7EFF5" w:rsidR="00C144A7" w:rsidRDefault="00C144A7" w:rsidP="004568A4">
      <w:pPr>
        <w:spacing w:after="0"/>
        <w:jc w:val="both"/>
      </w:pPr>
      <w:r>
        <w:lastRenderedPageBreak/>
        <w:t xml:space="preserve">Il est à relever que la majorité des projets retenus sont issus des demandes effectuées par les services de la Ville, en dehors des projets purement transverses exprimés par le SOI et destinés à soutenir l’ensemble du système d’information. </w:t>
      </w:r>
    </w:p>
    <w:p w14:paraId="5462ED51" w14:textId="77777777" w:rsidR="00F44F45" w:rsidRDefault="00F44F45" w:rsidP="000A1359">
      <w:pPr>
        <w:spacing w:after="0"/>
        <w:jc w:val="both"/>
        <w:rPr>
          <w:b/>
          <w:bCs/>
          <w:i/>
          <w:iCs/>
        </w:rPr>
      </w:pPr>
    </w:p>
    <w:p w14:paraId="6CAD5508" w14:textId="77777777" w:rsidR="001D6C25" w:rsidRDefault="001D6C25" w:rsidP="000A1359">
      <w:pPr>
        <w:spacing w:after="0"/>
        <w:jc w:val="both"/>
        <w:rPr>
          <w:b/>
          <w:bCs/>
          <w:i/>
          <w:iCs/>
        </w:rPr>
      </w:pPr>
    </w:p>
    <w:p w14:paraId="093BDC46" w14:textId="22027C2F" w:rsidR="004C0CD6" w:rsidRPr="00121F32" w:rsidRDefault="00AE0FBC" w:rsidP="00121F32">
      <w:pPr>
        <w:spacing w:after="120"/>
        <w:rPr>
          <w:b/>
          <w:bCs/>
          <w:i/>
          <w:iCs/>
        </w:rPr>
      </w:pPr>
      <w:r w:rsidRPr="005645B4">
        <w:rPr>
          <w:b/>
          <w:bCs/>
          <w:i/>
          <w:iCs/>
        </w:rPr>
        <w:t>Conclusion</w:t>
      </w:r>
      <w:r w:rsidR="008C06DF">
        <w:rPr>
          <w:b/>
          <w:bCs/>
          <w:i/>
          <w:iCs/>
        </w:rPr>
        <w:t>s</w:t>
      </w:r>
      <w:r w:rsidRPr="005645B4">
        <w:rPr>
          <w:b/>
          <w:bCs/>
          <w:i/>
          <w:iCs/>
        </w:rPr>
        <w:t xml:space="preserve"> de la </w:t>
      </w:r>
      <w:r w:rsidR="008C06DF">
        <w:rPr>
          <w:b/>
          <w:bCs/>
          <w:i/>
          <w:iCs/>
        </w:rPr>
        <w:t>Co</w:t>
      </w:r>
      <w:r w:rsidRPr="005645B4">
        <w:rPr>
          <w:b/>
          <w:bCs/>
          <w:i/>
          <w:iCs/>
        </w:rPr>
        <w:t xml:space="preserve">mmission des </w:t>
      </w:r>
      <w:r w:rsidR="008C06DF">
        <w:rPr>
          <w:b/>
          <w:bCs/>
          <w:i/>
          <w:iCs/>
        </w:rPr>
        <w:t>f</w:t>
      </w:r>
      <w:r w:rsidRPr="005645B4">
        <w:rPr>
          <w:b/>
          <w:bCs/>
          <w:i/>
          <w:iCs/>
        </w:rPr>
        <w:t>inances</w:t>
      </w:r>
    </w:p>
    <w:p w14:paraId="05BF327D" w14:textId="1090A572" w:rsidR="004C0CD6" w:rsidRPr="00121F32" w:rsidRDefault="00121F32" w:rsidP="00121F32">
      <w:pPr>
        <w:pStyle w:val="NormalWeb"/>
        <w:numPr>
          <w:ilvl w:val="0"/>
          <w:numId w:val="3"/>
        </w:numPr>
        <w:spacing w:before="0" w:beforeAutospacing="0" w:after="120" w:afterAutospacing="0"/>
        <w:ind w:left="714" w:hanging="357"/>
        <w:rPr>
          <w:rFonts w:ascii="Calibri" w:hAnsi="Calibri" w:cs="Calibri"/>
          <w:sz w:val="22"/>
          <w:szCs w:val="22"/>
        </w:rPr>
      </w:pPr>
      <w:r w:rsidRPr="00121F32">
        <w:rPr>
          <w:rFonts w:ascii="Calibri" w:hAnsi="Calibri" w:cs="Calibri"/>
          <w:sz w:val="22"/>
          <w:szCs w:val="22"/>
        </w:rPr>
        <w:t>d’allouer à la Municipalité un crédit d’investissement du patrimoine administratif de CHF 4’230'000.- pour financer les projets informatiques non couverts par un préavis spécifique pour les exercices 2025 et 2026 ;</w:t>
      </w:r>
    </w:p>
    <w:p w14:paraId="6003415E" w14:textId="6FF5E114" w:rsidR="00495466" w:rsidRPr="00121F32" w:rsidRDefault="00121F32" w:rsidP="00121F32">
      <w:pPr>
        <w:pStyle w:val="NormalWeb"/>
        <w:numPr>
          <w:ilvl w:val="0"/>
          <w:numId w:val="3"/>
        </w:numPr>
        <w:spacing w:before="0" w:beforeAutospacing="0" w:after="120" w:afterAutospacing="0"/>
        <w:ind w:left="714" w:hanging="357"/>
        <w:rPr>
          <w:rFonts w:ascii="Calibri" w:hAnsi="Calibri" w:cs="Calibri"/>
          <w:sz w:val="22"/>
          <w:szCs w:val="22"/>
        </w:rPr>
      </w:pPr>
      <w:r w:rsidRPr="00121F32">
        <w:rPr>
          <w:rFonts w:ascii="Calibri" w:hAnsi="Calibri" w:cs="Calibri"/>
          <w:sz w:val="22"/>
          <w:szCs w:val="22"/>
        </w:rPr>
        <w:t>d’amortir annuellement les montants indiqués sous chiffre 1 par les rubriques du budget de fonctionnement 32.331 du Service d’organisation et d’informatique ;</w:t>
      </w:r>
    </w:p>
    <w:p w14:paraId="298338FA" w14:textId="0FF5D009" w:rsidR="00D247DA" w:rsidRPr="00121F32" w:rsidRDefault="00121F32" w:rsidP="00121F32">
      <w:pPr>
        <w:pStyle w:val="NormalWeb"/>
        <w:numPr>
          <w:ilvl w:val="0"/>
          <w:numId w:val="3"/>
        </w:numPr>
        <w:spacing w:before="0" w:beforeAutospacing="0" w:after="120" w:afterAutospacing="0"/>
        <w:ind w:left="714" w:hanging="357"/>
        <w:rPr>
          <w:rFonts w:ascii="Calibri" w:hAnsi="Calibri" w:cs="Calibri"/>
          <w:sz w:val="22"/>
          <w:szCs w:val="22"/>
        </w:rPr>
      </w:pPr>
      <w:r w:rsidRPr="00121F32">
        <w:rPr>
          <w:rFonts w:ascii="Calibri" w:hAnsi="Calibri" w:cs="Calibri"/>
          <w:sz w:val="22"/>
          <w:szCs w:val="22"/>
        </w:rPr>
        <w:t>de faire figurer les intérêts relatifs aux dépenses découlant des crédits mentionnés sous chiffre 1 sur les rubriques 32.390 du Service d’organisation et d’informatique.</w:t>
      </w:r>
      <w:r w:rsidR="00D247DA" w:rsidRPr="00121F32">
        <w:rPr>
          <w:rFonts w:ascii="Calibri" w:hAnsi="Calibri" w:cs="Calibri"/>
          <w:sz w:val="22"/>
          <w:szCs w:val="22"/>
        </w:rPr>
        <w:t xml:space="preserve"> </w:t>
      </w:r>
    </w:p>
    <w:p w14:paraId="042F778D" w14:textId="77777777" w:rsidR="008C06DF" w:rsidRDefault="008C06DF" w:rsidP="008C06DF">
      <w:pPr>
        <w:spacing w:after="0"/>
      </w:pPr>
    </w:p>
    <w:p w14:paraId="39512B5B" w14:textId="6E08786B" w:rsidR="008C06DF" w:rsidRDefault="008C06DF" w:rsidP="005645B4">
      <w:pPr>
        <w:spacing w:after="0"/>
        <w:rPr>
          <w:b/>
          <w:bCs/>
        </w:rPr>
      </w:pPr>
      <w:r w:rsidRPr="008C06DF">
        <w:rPr>
          <w:b/>
          <w:bCs/>
        </w:rPr>
        <w:t>Après discussion</w:t>
      </w:r>
      <w:r w:rsidR="004A4F99">
        <w:rPr>
          <w:b/>
          <w:bCs/>
        </w:rPr>
        <w:t>s,</w:t>
      </w:r>
      <w:r w:rsidRPr="008C06DF">
        <w:rPr>
          <w:b/>
          <w:bCs/>
        </w:rPr>
        <w:t xml:space="preserve"> la COFIN s’est prononcée de la manière suivante sur les conclusions du préavis 202</w:t>
      </w:r>
      <w:r w:rsidR="00121F32">
        <w:rPr>
          <w:b/>
          <w:bCs/>
        </w:rPr>
        <w:t>4</w:t>
      </w:r>
      <w:r w:rsidRPr="008C06DF">
        <w:rPr>
          <w:b/>
          <w:bCs/>
        </w:rPr>
        <w:t>/</w:t>
      </w:r>
      <w:r w:rsidR="00121F32">
        <w:rPr>
          <w:b/>
          <w:bCs/>
        </w:rPr>
        <w:t>43</w:t>
      </w:r>
      <w:r>
        <w:rPr>
          <w:b/>
          <w:bCs/>
        </w:rPr>
        <w:t>, le</w:t>
      </w:r>
      <w:r w:rsidR="005F441B">
        <w:rPr>
          <w:b/>
          <w:bCs/>
        </w:rPr>
        <w:t xml:space="preserve"> </w:t>
      </w:r>
      <w:r w:rsidR="00203363">
        <w:rPr>
          <w:b/>
          <w:bCs/>
        </w:rPr>
        <w:t>30 octobre</w:t>
      </w:r>
      <w:r>
        <w:rPr>
          <w:b/>
          <w:bCs/>
        </w:rPr>
        <w:t xml:space="preserve"> 202</w:t>
      </w:r>
      <w:r w:rsidR="00121F32">
        <w:rPr>
          <w:b/>
          <w:bCs/>
        </w:rPr>
        <w:t>4</w:t>
      </w:r>
      <w:r w:rsidR="004A4F99">
        <w:rPr>
          <w:b/>
          <w:bCs/>
        </w:rPr>
        <w:t xml:space="preserve"> : </w:t>
      </w:r>
      <w:r w:rsidR="00203363">
        <w:rPr>
          <w:b/>
          <w:bCs/>
        </w:rPr>
        <w:t>9</w:t>
      </w:r>
      <w:r w:rsidR="00121F32">
        <w:rPr>
          <w:b/>
          <w:bCs/>
        </w:rPr>
        <w:t xml:space="preserve"> </w:t>
      </w:r>
      <w:r w:rsidR="004A4F99">
        <w:rPr>
          <w:b/>
          <w:bCs/>
        </w:rPr>
        <w:t xml:space="preserve">OUI, </w:t>
      </w:r>
      <w:r w:rsidR="00203363">
        <w:rPr>
          <w:b/>
          <w:bCs/>
        </w:rPr>
        <w:t>0</w:t>
      </w:r>
      <w:r w:rsidR="004A4F99">
        <w:rPr>
          <w:b/>
          <w:bCs/>
        </w:rPr>
        <w:t xml:space="preserve"> NON</w:t>
      </w:r>
      <w:r w:rsidR="00203363">
        <w:rPr>
          <w:b/>
          <w:bCs/>
        </w:rPr>
        <w:t>, 4</w:t>
      </w:r>
      <w:r w:rsidR="00203363">
        <w:rPr>
          <w:b/>
          <w:bCs/>
        </w:rPr>
        <w:t xml:space="preserve"> ABSTENTIONS</w:t>
      </w:r>
      <w:r w:rsidR="00203363">
        <w:rPr>
          <w:b/>
          <w:bCs/>
        </w:rPr>
        <w:t>.</w:t>
      </w:r>
    </w:p>
    <w:p w14:paraId="676535D3" w14:textId="6C0415CE" w:rsidR="005645B4" w:rsidRDefault="005645B4" w:rsidP="005645B4">
      <w:pPr>
        <w:spacing w:after="0"/>
        <w:rPr>
          <w:b/>
          <w:bCs/>
        </w:rPr>
      </w:pPr>
    </w:p>
    <w:p w14:paraId="73C583A2" w14:textId="77777777" w:rsidR="004A4F99" w:rsidRDefault="004A4F99" w:rsidP="005645B4">
      <w:pPr>
        <w:spacing w:after="0"/>
      </w:pPr>
    </w:p>
    <w:p w14:paraId="30CEBC7D" w14:textId="77777777" w:rsidR="005645B4" w:rsidRDefault="005645B4" w:rsidP="005645B4">
      <w:pPr>
        <w:spacing w:after="0"/>
      </w:pPr>
    </w:p>
    <w:p w14:paraId="61C875AC" w14:textId="38BFCF00" w:rsidR="005813F8" w:rsidRDefault="005645B4" w:rsidP="008C06DF">
      <w:pPr>
        <w:tabs>
          <w:tab w:val="center" w:pos="6804"/>
        </w:tabs>
        <w:spacing w:after="0"/>
      </w:pPr>
      <w:r>
        <w:t>Lausanne</w:t>
      </w:r>
      <w:r w:rsidR="005F441B">
        <w:t>,</w:t>
      </w:r>
      <w:r>
        <w:t xml:space="preserve"> le </w:t>
      </w:r>
      <w:r w:rsidR="00203363">
        <w:t>31 octobre</w:t>
      </w:r>
      <w:r>
        <w:t xml:space="preserve"> 202</w:t>
      </w:r>
      <w:r w:rsidR="00121F32">
        <w:t>4</w:t>
      </w:r>
      <w:r>
        <w:tab/>
      </w:r>
      <w:r w:rsidR="00121F32">
        <w:t>Mathias Paquier et S</w:t>
      </w:r>
      <w:r w:rsidR="005F441B">
        <w:t>amuel de Vargas</w:t>
      </w:r>
    </w:p>
    <w:sectPr w:rsidR="00581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0AB6"/>
    <w:multiLevelType w:val="hybridMultilevel"/>
    <w:tmpl w:val="276A5ADE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25D0A"/>
    <w:multiLevelType w:val="multilevel"/>
    <w:tmpl w:val="0BE82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5242C7"/>
    <w:multiLevelType w:val="hybridMultilevel"/>
    <w:tmpl w:val="1ED8CBA2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080634">
    <w:abstractNumId w:val="0"/>
  </w:num>
  <w:num w:numId="2" w16cid:durableId="704063845">
    <w:abstractNumId w:val="2"/>
  </w:num>
  <w:num w:numId="3" w16cid:durableId="1523323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FBC"/>
    <w:rsid w:val="00002CC3"/>
    <w:rsid w:val="00003990"/>
    <w:rsid w:val="00054F7A"/>
    <w:rsid w:val="00067991"/>
    <w:rsid w:val="00075B15"/>
    <w:rsid w:val="000A1359"/>
    <w:rsid w:val="000E0E19"/>
    <w:rsid w:val="000E0E89"/>
    <w:rsid w:val="000F186A"/>
    <w:rsid w:val="00103822"/>
    <w:rsid w:val="00115FDF"/>
    <w:rsid w:val="001175B7"/>
    <w:rsid w:val="00121F32"/>
    <w:rsid w:val="00126D2A"/>
    <w:rsid w:val="00135C6A"/>
    <w:rsid w:val="00147658"/>
    <w:rsid w:val="001617CB"/>
    <w:rsid w:val="001812FB"/>
    <w:rsid w:val="001A17C3"/>
    <w:rsid w:val="001C763F"/>
    <w:rsid w:val="001D6C25"/>
    <w:rsid w:val="002003BA"/>
    <w:rsid w:val="00200491"/>
    <w:rsid w:val="00203363"/>
    <w:rsid w:val="0024132B"/>
    <w:rsid w:val="002608F3"/>
    <w:rsid w:val="00286464"/>
    <w:rsid w:val="002B0A3F"/>
    <w:rsid w:val="002C06AE"/>
    <w:rsid w:val="002E1327"/>
    <w:rsid w:val="002E334F"/>
    <w:rsid w:val="002F7DCD"/>
    <w:rsid w:val="003506E2"/>
    <w:rsid w:val="00350ECD"/>
    <w:rsid w:val="00390F0C"/>
    <w:rsid w:val="003976C7"/>
    <w:rsid w:val="003D6F6D"/>
    <w:rsid w:val="00443EF1"/>
    <w:rsid w:val="00454BC8"/>
    <w:rsid w:val="004568A4"/>
    <w:rsid w:val="0045693B"/>
    <w:rsid w:val="004843CC"/>
    <w:rsid w:val="00495466"/>
    <w:rsid w:val="004A2CAA"/>
    <w:rsid w:val="004A4F99"/>
    <w:rsid w:val="004C0CD6"/>
    <w:rsid w:val="004F67D0"/>
    <w:rsid w:val="005010A2"/>
    <w:rsid w:val="00534B4B"/>
    <w:rsid w:val="00556CC8"/>
    <w:rsid w:val="005645B4"/>
    <w:rsid w:val="005812AC"/>
    <w:rsid w:val="005813F8"/>
    <w:rsid w:val="00593B63"/>
    <w:rsid w:val="005A656F"/>
    <w:rsid w:val="005E0AA2"/>
    <w:rsid w:val="005F441B"/>
    <w:rsid w:val="00633EB3"/>
    <w:rsid w:val="0064436F"/>
    <w:rsid w:val="00662E1D"/>
    <w:rsid w:val="00681FAA"/>
    <w:rsid w:val="006F1D8B"/>
    <w:rsid w:val="006F6C07"/>
    <w:rsid w:val="00726634"/>
    <w:rsid w:val="00737FE3"/>
    <w:rsid w:val="007547D0"/>
    <w:rsid w:val="007A37E9"/>
    <w:rsid w:val="007A5A8C"/>
    <w:rsid w:val="007B6216"/>
    <w:rsid w:val="007B6784"/>
    <w:rsid w:val="007E5BA8"/>
    <w:rsid w:val="008229E2"/>
    <w:rsid w:val="00870244"/>
    <w:rsid w:val="008B5522"/>
    <w:rsid w:val="008C06DF"/>
    <w:rsid w:val="008C6177"/>
    <w:rsid w:val="008E6761"/>
    <w:rsid w:val="009270B9"/>
    <w:rsid w:val="00933DB9"/>
    <w:rsid w:val="0096178B"/>
    <w:rsid w:val="009863CF"/>
    <w:rsid w:val="009951A1"/>
    <w:rsid w:val="009F64A4"/>
    <w:rsid w:val="00A0005A"/>
    <w:rsid w:val="00A00998"/>
    <w:rsid w:val="00A05176"/>
    <w:rsid w:val="00A305CC"/>
    <w:rsid w:val="00A31E18"/>
    <w:rsid w:val="00A628FA"/>
    <w:rsid w:val="00AC558B"/>
    <w:rsid w:val="00AD5D06"/>
    <w:rsid w:val="00AE0FBC"/>
    <w:rsid w:val="00AF5245"/>
    <w:rsid w:val="00B25549"/>
    <w:rsid w:val="00B37608"/>
    <w:rsid w:val="00B479F4"/>
    <w:rsid w:val="00B5415D"/>
    <w:rsid w:val="00B7721E"/>
    <w:rsid w:val="00B81F0F"/>
    <w:rsid w:val="00B941F6"/>
    <w:rsid w:val="00BC45C1"/>
    <w:rsid w:val="00BF79F9"/>
    <w:rsid w:val="00C001C1"/>
    <w:rsid w:val="00C03650"/>
    <w:rsid w:val="00C144A7"/>
    <w:rsid w:val="00C35214"/>
    <w:rsid w:val="00C50CB6"/>
    <w:rsid w:val="00C63046"/>
    <w:rsid w:val="00C936BD"/>
    <w:rsid w:val="00D20225"/>
    <w:rsid w:val="00D247DA"/>
    <w:rsid w:val="00D26A9F"/>
    <w:rsid w:val="00D33AA6"/>
    <w:rsid w:val="00D34EB4"/>
    <w:rsid w:val="00D61D7D"/>
    <w:rsid w:val="00D67285"/>
    <w:rsid w:val="00D770C5"/>
    <w:rsid w:val="00D91670"/>
    <w:rsid w:val="00DB1821"/>
    <w:rsid w:val="00DC2C5F"/>
    <w:rsid w:val="00DF202D"/>
    <w:rsid w:val="00DF520D"/>
    <w:rsid w:val="00E118DE"/>
    <w:rsid w:val="00E12094"/>
    <w:rsid w:val="00E35ADE"/>
    <w:rsid w:val="00E6744A"/>
    <w:rsid w:val="00E81F26"/>
    <w:rsid w:val="00E93073"/>
    <w:rsid w:val="00EC190E"/>
    <w:rsid w:val="00EE3B69"/>
    <w:rsid w:val="00F107FE"/>
    <w:rsid w:val="00F44F45"/>
    <w:rsid w:val="00F52561"/>
    <w:rsid w:val="00F85D2E"/>
    <w:rsid w:val="00FD6780"/>
    <w:rsid w:val="00FE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EE527"/>
  <w15:chartTrackingRefBased/>
  <w15:docId w15:val="{D476BBEB-A952-4067-A6B2-9163CCFA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45B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C0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6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1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9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6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1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3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9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5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8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5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6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61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1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0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2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3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1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3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2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Paquier Mathias</dc:creator>
  <cp:keywords/>
  <dc:description/>
  <cp:lastModifiedBy>Paquier Mathias</cp:lastModifiedBy>
  <cp:revision>7</cp:revision>
  <dcterms:created xsi:type="dcterms:W3CDTF">2024-10-25T11:54:00Z</dcterms:created>
  <dcterms:modified xsi:type="dcterms:W3CDTF">2024-10-31T06:00:00Z</dcterms:modified>
</cp:coreProperties>
</file>