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CE566" w14:textId="4E45D035" w:rsidR="004D2425" w:rsidRPr="0008339A" w:rsidRDefault="00601D5A" w:rsidP="0008339A">
      <w:pPr>
        <w:rPr>
          <w:b/>
          <w:sz w:val="28"/>
        </w:rPr>
      </w:pPr>
      <w:r w:rsidRPr="0008339A">
        <w:rPr>
          <w:b/>
          <w:sz w:val="28"/>
        </w:rPr>
        <w:t>DEMANDE D’OFFRES</w:t>
      </w:r>
    </w:p>
    <w:p w14:paraId="67514D61" w14:textId="1F8818BB" w:rsidR="00601D5A" w:rsidRPr="0008339A" w:rsidRDefault="00601D5A" w:rsidP="0008339A">
      <w:pPr>
        <w:rPr>
          <w:b/>
          <w:sz w:val="24"/>
        </w:rPr>
      </w:pPr>
      <w:r w:rsidRPr="0008339A">
        <w:rPr>
          <w:b/>
          <w:sz w:val="24"/>
        </w:rPr>
        <w:t>Procédure en gré à gré concurrentiel</w:t>
      </w:r>
    </w:p>
    <w:p w14:paraId="3177C009" w14:textId="77777777" w:rsidR="009D394F" w:rsidRPr="00B52AB2" w:rsidRDefault="009D394F" w:rsidP="009D394F"/>
    <w:tbl>
      <w:tblPr>
        <w:tblStyle w:val="Grilledutableau"/>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9D394F" w:rsidRPr="005912C6" w14:paraId="69F94AD0" w14:textId="77777777" w:rsidTr="00D72CE8">
        <w:trPr>
          <w:trHeight w:val="340"/>
        </w:trPr>
        <w:tc>
          <w:tcPr>
            <w:tcW w:w="1418" w:type="dxa"/>
            <w:tcBorders>
              <w:top w:val="single" w:sz="4" w:space="0" w:color="auto"/>
              <w:left w:val="single" w:sz="4" w:space="0" w:color="auto"/>
            </w:tcBorders>
            <w:vAlign w:val="center"/>
          </w:tcPr>
          <w:p w14:paraId="5A0ED9C8" w14:textId="19B23E62" w:rsidR="009D394F" w:rsidRPr="005912C6" w:rsidRDefault="00E5201B" w:rsidP="00E51615">
            <w:pPr>
              <w:jc w:val="left"/>
              <w:rPr>
                <w:sz w:val="18"/>
                <w:szCs w:val="18"/>
              </w:rPr>
            </w:pPr>
            <w:r>
              <w:rPr>
                <w:sz w:val="18"/>
                <w:szCs w:val="18"/>
              </w:rPr>
              <w:t>Nom de l’a</w:t>
            </w:r>
            <w:r w:rsidR="00601D5A">
              <w:rPr>
                <w:sz w:val="18"/>
                <w:szCs w:val="18"/>
              </w:rPr>
              <w:t>ffaire</w:t>
            </w:r>
            <w:r w:rsidR="009D394F" w:rsidRPr="005912C6">
              <w:rPr>
                <w:sz w:val="18"/>
                <w:szCs w:val="18"/>
              </w:rPr>
              <w:t> :</w:t>
            </w:r>
          </w:p>
        </w:tc>
        <w:tc>
          <w:tcPr>
            <w:tcW w:w="7938" w:type="dxa"/>
            <w:tcBorders>
              <w:top w:val="single" w:sz="4" w:space="0" w:color="auto"/>
              <w:right w:val="single" w:sz="4" w:space="0" w:color="auto"/>
            </w:tcBorders>
            <w:vAlign w:val="center"/>
          </w:tcPr>
          <w:p w14:paraId="06C5B68F" w14:textId="77777777" w:rsidR="009D394F" w:rsidRPr="005912C6" w:rsidRDefault="009D394F" w:rsidP="00E51615">
            <w:pPr>
              <w:jc w:val="left"/>
              <w:rPr>
                <w:sz w:val="18"/>
                <w:szCs w:val="18"/>
              </w:rPr>
            </w:pPr>
          </w:p>
        </w:tc>
      </w:tr>
      <w:tr w:rsidR="00E5201B" w:rsidRPr="005912C6" w14:paraId="2EE4F732" w14:textId="77777777" w:rsidTr="00D72CE8">
        <w:trPr>
          <w:trHeight w:val="340"/>
        </w:trPr>
        <w:tc>
          <w:tcPr>
            <w:tcW w:w="1418" w:type="dxa"/>
            <w:tcBorders>
              <w:left w:val="single" w:sz="4" w:space="0" w:color="auto"/>
            </w:tcBorders>
            <w:vAlign w:val="center"/>
          </w:tcPr>
          <w:p w14:paraId="0028C760" w14:textId="0EFCACF2" w:rsidR="00E5201B" w:rsidRPr="005912C6" w:rsidRDefault="00E5201B" w:rsidP="00E51615">
            <w:pPr>
              <w:jc w:val="left"/>
              <w:rPr>
                <w:sz w:val="18"/>
                <w:szCs w:val="18"/>
              </w:rPr>
            </w:pPr>
            <w:r>
              <w:rPr>
                <w:sz w:val="18"/>
                <w:szCs w:val="18"/>
              </w:rPr>
              <w:t>N° d’affaire ARLO :</w:t>
            </w:r>
          </w:p>
        </w:tc>
        <w:tc>
          <w:tcPr>
            <w:tcW w:w="7938" w:type="dxa"/>
            <w:tcBorders>
              <w:right w:val="single" w:sz="4" w:space="0" w:color="auto"/>
            </w:tcBorders>
            <w:vAlign w:val="center"/>
          </w:tcPr>
          <w:p w14:paraId="37756D0A" w14:textId="77777777" w:rsidR="00E5201B" w:rsidRPr="005912C6" w:rsidRDefault="00E5201B" w:rsidP="00E51615">
            <w:pPr>
              <w:jc w:val="left"/>
              <w:rPr>
                <w:sz w:val="18"/>
                <w:szCs w:val="18"/>
              </w:rPr>
            </w:pPr>
          </w:p>
        </w:tc>
      </w:tr>
      <w:tr w:rsidR="00E5201B" w:rsidRPr="005912C6" w14:paraId="3884D018" w14:textId="77777777" w:rsidTr="00D72CE8">
        <w:trPr>
          <w:trHeight w:val="340"/>
        </w:trPr>
        <w:tc>
          <w:tcPr>
            <w:tcW w:w="1418" w:type="dxa"/>
            <w:tcBorders>
              <w:left w:val="single" w:sz="4" w:space="0" w:color="auto"/>
            </w:tcBorders>
            <w:vAlign w:val="center"/>
          </w:tcPr>
          <w:p w14:paraId="2B5A4EB1" w14:textId="31E95C7D" w:rsidR="00E5201B" w:rsidRPr="005912C6" w:rsidRDefault="00E5201B" w:rsidP="00E51615">
            <w:pPr>
              <w:jc w:val="left"/>
              <w:rPr>
                <w:sz w:val="18"/>
                <w:szCs w:val="18"/>
              </w:rPr>
            </w:pPr>
            <w:r w:rsidRPr="00E5201B">
              <w:rPr>
                <w:sz w:val="18"/>
                <w:szCs w:val="18"/>
              </w:rPr>
              <w:t>N° de projet (réf. Abacus)</w:t>
            </w:r>
          </w:p>
        </w:tc>
        <w:tc>
          <w:tcPr>
            <w:tcW w:w="7938" w:type="dxa"/>
            <w:tcBorders>
              <w:right w:val="single" w:sz="4" w:space="0" w:color="auto"/>
            </w:tcBorders>
            <w:vAlign w:val="center"/>
          </w:tcPr>
          <w:p w14:paraId="4289B8D6" w14:textId="77777777" w:rsidR="00E5201B" w:rsidRPr="005912C6" w:rsidRDefault="00E5201B" w:rsidP="00E51615">
            <w:pPr>
              <w:jc w:val="left"/>
              <w:rPr>
                <w:sz w:val="18"/>
                <w:szCs w:val="18"/>
              </w:rPr>
            </w:pPr>
          </w:p>
        </w:tc>
      </w:tr>
      <w:tr w:rsidR="009D394F" w:rsidRPr="005912C6" w14:paraId="79BF3F8C" w14:textId="77777777" w:rsidTr="00D72CE8">
        <w:trPr>
          <w:trHeight w:val="340"/>
        </w:trPr>
        <w:tc>
          <w:tcPr>
            <w:tcW w:w="1418" w:type="dxa"/>
            <w:tcBorders>
              <w:left w:val="single" w:sz="4" w:space="0" w:color="auto"/>
            </w:tcBorders>
            <w:vAlign w:val="center"/>
          </w:tcPr>
          <w:p w14:paraId="1BB7F69D" w14:textId="77777777" w:rsidR="009D394F" w:rsidRPr="005912C6" w:rsidRDefault="009D394F" w:rsidP="00E51615">
            <w:pPr>
              <w:jc w:val="left"/>
              <w:rPr>
                <w:sz w:val="18"/>
                <w:szCs w:val="18"/>
              </w:rPr>
            </w:pPr>
            <w:r w:rsidRPr="005912C6">
              <w:rPr>
                <w:sz w:val="18"/>
                <w:szCs w:val="18"/>
              </w:rPr>
              <w:t>CFC :</w:t>
            </w:r>
          </w:p>
        </w:tc>
        <w:tc>
          <w:tcPr>
            <w:tcW w:w="7938" w:type="dxa"/>
            <w:tcBorders>
              <w:right w:val="single" w:sz="4" w:space="0" w:color="auto"/>
            </w:tcBorders>
            <w:vAlign w:val="center"/>
          </w:tcPr>
          <w:p w14:paraId="7B7CB1D5" w14:textId="77777777" w:rsidR="009D394F" w:rsidRPr="005912C6" w:rsidRDefault="009D394F" w:rsidP="00E51615">
            <w:pPr>
              <w:jc w:val="left"/>
              <w:rPr>
                <w:sz w:val="18"/>
                <w:szCs w:val="18"/>
              </w:rPr>
            </w:pPr>
          </w:p>
        </w:tc>
      </w:tr>
      <w:tr w:rsidR="009D394F" w:rsidRPr="005912C6" w14:paraId="6CA8C13C" w14:textId="77777777" w:rsidTr="00D72CE8">
        <w:trPr>
          <w:trHeight w:val="340"/>
        </w:trPr>
        <w:tc>
          <w:tcPr>
            <w:tcW w:w="1418" w:type="dxa"/>
            <w:tcBorders>
              <w:left w:val="single" w:sz="4" w:space="0" w:color="auto"/>
              <w:bottom w:val="single" w:sz="4" w:space="0" w:color="auto"/>
            </w:tcBorders>
            <w:vAlign w:val="center"/>
          </w:tcPr>
          <w:p w14:paraId="38F5D1C6" w14:textId="77777777" w:rsidR="009D394F" w:rsidRPr="005912C6" w:rsidRDefault="009D394F" w:rsidP="00E51615">
            <w:pPr>
              <w:jc w:val="left"/>
              <w:rPr>
                <w:sz w:val="18"/>
                <w:szCs w:val="18"/>
              </w:rPr>
            </w:pPr>
            <w:r w:rsidRPr="005912C6">
              <w:rPr>
                <w:sz w:val="18"/>
                <w:szCs w:val="18"/>
              </w:rPr>
              <w:t>Marché :</w:t>
            </w:r>
          </w:p>
        </w:tc>
        <w:tc>
          <w:tcPr>
            <w:tcW w:w="7938" w:type="dxa"/>
            <w:tcBorders>
              <w:bottom w:val="single" w:sz="4" w:space="0" w:color="auto"/>
              <w:right w:val="single" w:sz="4" w:space="0" w:color="auto"/>
            </w:tcBorders>
            <w:vAlign w:val="center"/>
          </w:tcPr>
          <w:p w14:paraId="497D72C5" w14:textId="77777777" w:rsidR="009D394F" w:rsidRPr="005912C6" w:rsidRDefault="009D394F" w:rsidP="00E51615">
            <w:pPr>
              <w:jc w:val="left"/>
              <w:rPr>
                <w:sz w:val="18"/>
                <w:szCs w:val="18"/>
              </w:rPr>
            </w:pPr>
          </w:p>
        </w:tc>
      </w:tr>
    </w:tbl>
    <w:p w14:paraId="210A1A8D" w14:textId="77777777" w:rsidR="009D394F" w:rsidRPr="005912C6" w:rsidRDefault="009D394F" w:rsidP="009D394F">
      <w:pPr>
        <w:tabs>
          <w:tab w:val="left" w:pos="4680"/>
        </w:tabs>
        <w:rPr>
          <w:sz w:val="18"/>
          <w:szCs w:val="18"/>
          <w:u w:val="single"/>
        </w:rPr>
      </w:pPr>
    </w:p>
    <w:p w14:paraId="1BA96186" w14:textId="77777777" w:rsidR="009D394F" w:rsidRPr="005912C6" w:rsidRDefault="009D394F" w:rsidP="009D394F">
      <w:pPr>
        <w:tabs>
          <w:tab w:val="right" w:leader="dot" w:pos="9356"/>
        </w:tabs>
        <w:spacing w:before="240" w:line="260" w:lineRule="atLeast"/>
        <w:rPr>
          <w:sz w:val="18"/>
          <w:szCs w:val="18"/>
        </w:rPr>
      </w:pPr>
      <w:r w:rsidRPr="005912C6">
        <w:rPr>
          <w:sz w:val="18"/>
          <w:szCs w:val="18"/>
        </w:rPr>
        <w:t xml:space="preserve">Entreprise soumissionnaire (raison sociale et adresse complète) : </w:t>
      </w:r>
      <w:r w:rsidRPr="005912C6">
        <w:rPr>
          <w:sz w:val="18"/>
          <w:szCs w:val="18"/>
        </w:rPr>
        <w:tab/>
      </w:r>
    </w:p>
    <w:p w14:paraId="4C0F2466" w14:textId="77777777" w:rsidR="009D394F" w:rsidRPr="005912C6" w:rsidRDefault="009D394F" w:rsidP="009D394F">
      <w:pPr>
        <w:tabs>
          <w:tab w:val="right" w:leader="dot" w:pos="9356"/>
        </w:tabs>
        <w:spacing w:before="120" w:line="260" w:lineRule="atLeast"/>
        <w:rPr>
          <w:sz w:val="18"/>
          <w:szCs w:val="18"/>
        </w:rPr>
      </w:pPr>
      <w:r w:rsidRPr="005912C6">
        <w:rPr>
          <w:sz w:val="18"/>
          <w:szCs w:val="18"/>
        </w:rPr>
        <w:tab/>
      </w:r>
    </w:p>
    <w:p w14:paraId="7BF44B45" w14:textId="77777777" w:rsidR="009D394F" w:rsidRPr="005912C6" w:rsidRDefault="009D394F" w:rsidP="009D394F">
      <w:pPr>
        <w:tabs>
          <w:tab w:val="right" w:leader="dot" w:pos="9356"/>
        </w:tabs>
        <w:spacing w:before="120" w:line="260" w:lineRule="atLeast"/>
        <w:rPr>
          <w:sz w:val="18"/>
          <w:szCs w:val="18"/>
        </w:rPr>
      </w:pPr>
      <w:r w:rsidRPr="005912C6">
        <w:rPr>
          <w:sz w:val="18"/>
          <w:szCs w:val="18"/>
        </w:rPr>
        <w:tab/>
      </w:r>
    </w:p>
    <w:p w14:paraId="65F89DAF" w14:textId="77777777" w:rsidR="009D394F" w:rsidRPr="005912C6" w:rsidRDefault="009D394F" w:rsidP="009D394F">
      <w:pPr>
        <w:pStyle w:val="En-tte"/>
        <w:tabs>
          <w:tab w:val="clear" w:pos="4536"/>
          <w:tab w:val="clear" w:pos="9072"/>
          <w:tab w:val="right" w:leader="dot" w:pos="9356"/>
        </w:tabs>
        <w:spacing w:before="240" w:line="260" w:lineRule="atLeast"/>
        <w:rPr>
          <w:sz w:val="18"/>
          <w:szCs w:val="18"/>
        </w:rPr>
      </w:pPr>
      <w:r w:rsidRPr="005912C6">
        <w:rPr>
          <w:sz w:val="18"/>
          <w:szCs w:val="18"/>
        </w:rPr>
        <w:t xml:space="preserve">Prénom et nom de la personne responsable de l'offre : </w:t>
      </w:r>
      <w:r w:rsidRPr="005912C6">
        <w:rPr>
          <w:sz w:val="18"/>
          <w:szCs w:val="18"/>
        </w:rPr>
        <w:tab/>
      </w:r>
    </w:p>
    <w:p w14:paraId="0DC63A17" w14:textId="77777777" w:rsidR="009D394F" w:rsidRPr="005912C6" w:rsidRDefault="009D394F" w:rsidP="009D394F">
      <w:pPr>
        <w:pStyle w:val="En-tte"/>
        <w:tabs>
          <w:tab w:val="clear" w:pos="4536"/>
          <w:tab w:val="clear" w:pos="9072"/>
          <w:tab w:val="right" w:leader="dot" w:pos="9356"/>
        </w:tabs>
        <w:spacing w:before="120" w:line="260" w:lineRule="atLeast"/>
        <w:rPr>
          <w:sz w:val="18"/>
          <w:szCs w:val="18"/>
        </w:rPr>
      </w:pPr>
      <w:r w:rsidRPr="005912C6">
        <w:rPr>
          <w:sz w:val="18"/>
          <w:szCs w:val="18"/>
        </w:rPr>
        <w:t xml:space="preserve">Téléphone : </w:t>
      </w:r>
      <w:r w:rsidRPr="005912C6">
        <w:rPr>
          <w:sz w:val="18"/>
          <w:szCs w:val="18"/>
        </w:rPr>
        <w:tab/>
      </w:r>
    </w:p>
    <w:p w14:paraId="08AF2CF8" w14:textId="77777777" w:rsidR="009D394F" w:rsidRPr="005912C6" w:rsidRDefault="009D394F" w:rsidP="009D394F">
      <w:pPr>
        <w:pStyle w:val="En-tte"/>
        <w:tabs>
          <w:tab w:val="clear" w:pos="4536"/>
          <w:tab w:val="clear" w:pos="9072"/>
          <w:tab w:val="right" w:leader="dot" w:pos="9356"/>
        </w:tabs>
        <w:spacing w:before="120" w:line="260" w:lineRule="atLeast"/>
        <w:rPr>
          <w:sz w:val="18"/>
          <w:szCs w:val="18"/>
        </w:rPr>
      </w:pPr>
      <w:r w:rsidRPr="005912C6">
        <w:rPr>
          <w:sz w:val="18"/>
          <w:szCs w:val="18"/>
        </w:rPr>
        <w:t xml:space="preserve">E-mail : </w:t>
      </w:r>
      <w:r w:rsidRPr="005912C6">
        <w:rPr>
          <w:sz w:val="18"/>
          <w:szCs w:val="18"/>
        </w:rPr>
        <w:tab/>
      </w:r>
    </w:p>
    <w:p w14:paraId="435CEACE" w14:textId="77777777" w:rsidR="009D394F" w:rsidRPr="005912C6" w:rsidRDefault="009D394F" w:rsidP="009D394F">
      <w:pPr>
        <w:pStyle w:val="En-tte"/>
        <w:tabs>
          <w:tab w:val="clear" w:pos="4536"/>
          <w:tab w:val="clear" w:pos="9072"/>
          <w:tab w:val="right" w:leader="dot" w:pos="9356"/>
        </w:tabs>
        <w:spacing w:before="120" w:line="260" w:lineRule="atLeast"/>
        <w:rPr>
          <w:sz w:val="18"/>
          <w:szCs w:val="18"/>
        </w:rPr>
      </w:pPr>
      <w:r w:rsidRPr="005912C6">
        <w:rPr>
          <w:sz w:val="18"/>
          <w:szCs w:val="18"/>
        </w:rPr>
        <w:t xml:space="preserve">TVA n° : </w:t>
      </w:r>
      <w:r w:rsidRPr="005912C6">
        <w:rPr>
          <w:sz w:val="18"/>
          <w:szCs w:val="18"/>
        </w:rPr>
        <w:tab/>
      </w:r>
    </w:p>
    <w:p w14:paraId="5EA8A9F7" w14:textId="77777777" w:rsidR="009D394F" w:rsidRPr="005912C6" w:rsidRDefault="009D394F" w:rsidP="009D394F">
      <w:pPr>
        <w:pStyle w:val="En-tte"/>
        <w:tabs>
          <w:tab w:val="clear" w:pos="4536"/>
          <w:tab w:val="clear" w:pos="9072"/>
          <w:tab w:val="right" w:leader="dot" w:pos="9356"/>
        </w:tabs>
        <w:spacing w:before="120" w:line="260" w:lineRule="atLeast"/>
        <w:rPr>
          <w:sz w:val="18"/>
          <w:szCs w:val="18"/>
        </w:rPr>
      </w:pPr>
    </w:p>
    <w:p w14:paraId="078D4D5D" w14:textId="77777777" w:rsidR="009D394F" w:rsidRPr="005912C6" w:rsidRDefault="009D394F" w:rsidP="00D72CE8">
      <w:pPr>
        <w:pBdr>
          <w:top w:val="single" w:sz="4" w:space="1" w:color="auto"/>
          <w:left w:val="single" w:sz="4" w:space="5" w:color="auto"/>
          <w:bottom w:val="single" w:sz="4" w:space="1" w:color="auto"/>
          <w:right w:val="single" w:sz="4" w:space="8" w:color="auto"/>
        </w:pBdr>
        <w:tabs>
          <w:tab w:val="left" w:pos="284"/>
          <w:tab w:val="left" w:pos="6237"/>
          <w:tab w:val="left" w:pos="6804"/>
          <w:tab w:val="right" w:leader="dot" w:pos="8789"/>
        </w:tabs>
        <w:ind w:left="142"/>
        <w:rPr>
          <w:sz w:val="18"/>
          <w:szCs w:val="18"/>
        </w:rPr>
      </w:pPr>
    </w:p>
    <w:p w14:paraId="52DD9A16" w14:textId="77777777" w:rsidR="009D394F" w:rsidRPr="005912C6" w:rsidRDefault="005A4653" w:rsidP="00D72CE8">
      <w:pPr>
        <w:pBdr>
          <w:top w:val="single" w:sz="4" w:space="1" w:color="auto"/>
          <w:left w:val="single" w:sz="4" w:space="5" w:color="auto"/>
          <w:bottom w:val="single" w:sz="4" w:space="1" w:color="auto"/>
          <w:right w:val="single" w:sz="4" w:space="8" w:color="auto"/>
        </w:pBdr>
        <w:tabs>
          <w:tab w:val="left" w:pos="284"/>
          <w:tab w:val="left" w:pos="5670"/>
          <w:tab w:val="left" w:pos="6237"/>
          <w:tab w:val="right" w:leader="dot" w:pos="8931"/>
        </w:tabs>
        <w:ind w:left="142"/>
        <w:rPr>
          <w:b/>
          <w:sz w:val="18"/>
          <w:szCs w:val="18"/>
        </w:rPr>
      </w:pPr>
      <w:r w:rsidRPr="00864327">
        <w:rPr>
          <w:b/>
          <w:sz w:val="18"/>
          <w:szCs w:val="18"/>
        </w:rPr>
        <w:t>Total de l’offre</w:t>
      </w:r>
      <w:r w:rsidR="009D394F" w:rsidRPr="00864327">
        <w:rPr>
          <w:b/>
          <w:sz w:val="18"/>
          <w:szCs w:val="18"/>
        </w:rPr>
        <w:t xml:space="preserve"> </w:t>
      </w:r>
      <w:r w:rsidR="00735517" w:rsidRPr="00864327">
        <w:rPr>
          <w:b/>
          <w:sz w:val="18"/>
          <w:szCs w:val="18"/>
        </w:rPr>
        <w:t xml:space="preserve">nette </w:t>
      </w:r>
      <w:r w:rsidR="001B0BA5" w:rsidRPr="00864327">
        <w:rPr>
          <w:b/>
          <w:sz w:val="18"/>
          <w:szCs w:val="18"/>
        </w:rPr>
        <w:t>(TTC)</w:t>
      </w:r>
      <w:r w:rsidR="009D394F" w:rsidRPr="00864327">
        <w:rPr>
          <w:b/>
          <w:sz w:val="18"/>
          <w:szCs w:val="18"/>
        </w:rPr>
        <w:tab/>
        <w:t>CHF</w:t>
      </w:r>
      <w:r w:rsidR="009D394F" w:rsidRPr="005912C6">
        <w:rPr>
          <w:b/>
          <w:sz w:val="18"/>
          <w:szCs w:val="18"/>
        </w:rPr>
        <w:tab/>
      </w:r>
      <w:r w:rsidR="009D394F" w:rsidRPr="005912C6">
        <w:rPr>
          <w:sz w:val="18"/>
          <w:szCs w:val="18"/>
        </w:rPr>
        <w:tab/>
      </w:r>
    </w:p>
    <w:p w14:paraId="1A6D2BC4" w14:textId="77777777" w:rsidR="009D394F" w:rsidRPr="005912C6" w:rsidRDefault="009D394F" w:rsidP="00D72CE8">
      <w:pPr>
        <w:pBdr>
          <w:top w:val="single" w:sz="4" w:space="1" w:color="auto"/>
          <w:left w:val="single" w:sz="4" w:space="5" w:color="auto"/>
          <w:bottom w:val="single" w:sz="4" w:space="1" w:color="auto"/>
          <w:right w:val="single" w:sz="4" w:space="8" w:color="auto"/>
        </w:pBdr>
        <w:tabs>
          <w:tab w:val="left" w:pos="284"/>
          <w:tab w:val="left" w:pos="6237"/>
          <w:tab w:val="right" w:pos="8931"/>
        </w:tabs>
        <w:ind w:left="142"/>
        <w:rPr>
          <w:b/>
          <w:sz w:val="18"/>
          <w:szCs w:val="18"/>
          <w:u w:val="double"/>
        </w:rPr>
      </w:pPr>
      <w:r w:rsidRPr="005912C6">
        <w:rPr>
          <w:b/>
          <w:sz w:val="18"/>
          <w:szCs w:val="18"/>
        </w:rPr>
        <w:tab/>
      </w:r>
      <w:r w:rsidRPr="005912C6">
        <w:rPr>
          <w:b/>
          <w:sz w:val="18"/>
          <w:szCs w:val="18"/>
        </w:rPr>
        <w:tab/>
      </w:r>
      <w:r w:rsidRPr="005912C6">
        <w:rPr>
          <w:b/>
          <w:sz w:val="18"/>
          <w:szCs w:val="18"/>
          <w:u w:val="double"/>
        </w:rPr>
        <w:tab/>
      </w:r>
    </w:p>
    <w:p w14:paraId="6934B5A6" w14:textId="77777777" w:rsidR="0018708E" w:rsidRPr="005912C6" w:rsidRDefault="0018708E" w:rsidP="0018708E">
      <w:pPr>
        <w:pStyle w:val="1"/>
        <w:ind w:left="0"/>
      </w:pPr>
      <w:r w:rsidRPr="005912C6">
        <w:t xml:space="preserve">Lieu et date : </w:t>
      </w:r>
    </w:p>
    <w:p w14:paraId="26298B08" w14:textId="77777777" w:rsidR="0018708E" w:rsidRDefault="0018708E" w:rsidP="0018708E">
      <w:pPr>
        <w:pStyle w:val="1"/>
        <w:ind w:left="0"/>
      </w:pPr>
      <w:r w:rsidRPr="005912C6">
        <w:t>Timbre et signature du soumissionnaire :</w:t>
      </w:r>
      <w:r>
        <w:t xml:space="preserve"> </w:t>
      </w:r>
    </w:p>
    <w:p w14:paraId="22C770B3" w14:textId="77777777" w:rsidR="00027FA2" w:rsidRDefault="00027FA2" w:rsidP="00D72CE8">
      <w:pPr>
        <w:rPr>
          <w:rFonts w:eastAsia="Dotum" w:cs="Arial"/>
          <w:highlight w:val="yellow"/>
          <w:lang w:val="fr-FR"/>
        </w:rPr>
      </w:pPr>
    </w:p>
    <w:p w14:paraId="583B3EBE" w14:textId="607BCE58" w:rsidR="0018708E" w:rsidRDefault="0018708E" w:rsidP="00D72CE8">
      <w:pPr>
        <w:pBdr>
          <w:bottom w:val="single" w:sz="4" w:space="1" w:color="auto"/>
        </w:pBdr>
        <w:ind w:right="-227"/>
        <w:rPr>
          <w:rFonts w:eastAsia="Dotum" w:cs="Arial"/>
          <w:highlight w:val="yellow"/>
          <w:lang w:val="fr-FR"/>
        </w:rPr>
      </w:pPr>
    </w:p>
    <w:p w14:paraId="73E2F64E" w14:textId="77777777" w:rsidR="0014412D" w:rsidRDefault="0014412D" w:rsidP="007515C0">
      <w:pPr>
        <w:rPr>
          <w:rFonts w:eastAsia="Dotum" w:cs="Arial"/>
          <w:highlight w:val="yellow"/>
          <w:lang w:val="fr-FR"/>
        </w:rPr>
      </w:pPr>
    </w:p>
    <w:p w14:paraId="76BFCA58" w14:textId="77777777" w:rsidR="00747862" w:rsidRPr="003A118A" w:rsidRDefault="00747862" w:rsidP="00747862">
      <w:pPr>
        <w:pStyle w:val="1"/>
        <w:shd w:val="clear" w:color="auto" w:fill="D9D9D9" w:themeFill="background1" w:themeFillShade="D9"/>
        <w:rPr>
          <w:b/>
          <w:i/>
        </w:rPr>
      </w:pPr>
      <w:r w:rsidRPr="003A118A">
        <w:rPr>
          <w:b/>
          <w:i/>
        </w:rPr>
        <w:t>Remarques :</w:t>
      </w:r>
      <w:bookmarkStart w:id="0" w:name="_GoBack"/>
      <w:bookmarkEnd w:id="0"/>
    </w:p>
    <w:p w14:paraId="36C28715" w14:textId="31F01E7C" w:rsidR="00747862" w:rsidRPr="003A118A" w:rsidRDefault="00747862" w:rsidP="00747862">
      <w:pPr>
        <w:pStyle w:val="1-ret"/>
        <w:shd w:val="clear" w:color="auto" w:fill="D9D9D9" w:themeFill="background1" w:themeFillShade="D9"/>
        <w:rPr>
          <w:i/>
        </w:rPr>
      </w:pPr>
      <w:r w:rsidRPr="003A118A">
        <w:rPr>
          <w:i/>
        </w:rPr>
        <w:t>-</w:t>
      </w:r>
      <w:r w:rsidRPr="003A118A">
        <w:rPr>
          <w:i/>
        </w:rPr>
        <w:tab/>
        <w:t>Seul le prix est pris en compte, pas de critères qualitatifs. Cette procédure doit être utilisée pour des travaux ou prestations simples</w:t>
      </w:r>
      <w:r w:rsidR="0029492B">
        <w:rPr>
          <w:i/>
        </w:rPr>
        <w:t>.</w:t>
      </w:r>
    </w:p>
    <w:p w14:paraId="5303CDC2" w14:textId="1A0CAEF1" w:rsidR="00747862" w:rsidRPr="003A118A" w:rsidRDefault="00747862" w:rsidP="00747862">
      <w:pPr>
        <w:pStyle w:val="1-ret"/>
        <w:shd w:val="clear" w:color="auto" w:fill="D9D9D9" w:themeFill="background1" w:themeFillShade="D9"/>
        <w:rPr>
          <w:i/>
        </w:rPr>
      </w:pPr>
      <w:r w:rsidRPr="003A118A">
        <w:rPr>
          <w:i/>
        </w:rPr>
        <w:t>-</w:t>
      </w:r>
      <w:r w:rsidRPr="003A118A">
        <w:rPr>
          <w:i/>
        </w:rPr>
        <w:tab/>
        <w:t>A partir de CHF 50'000.-, la procédure sur invitation est à préconiser.</w:t>
      </w:r>
    </w:p>
    <w:p w14:paraId="7A988256" w14:textId="4B46388D" w:rsidR="00747862" w:rsidRDefault="00747862" w:rsidP="00747862">
      <w:pPr>
        <w:pStyle w:val="1-ret"/>
        <w:shd w:val="clear" w:color="auto" w:fill="D9D9D9" w:themeFill="background1" w:themeFillShade="D9"/>
        <w:rPr>
          <w:i/>
        </w:rPr>
      </w:pPr>
      <w:r w:rsidRPr="003A118A">
        <w:rPr>
          <w:i/>
        </w:rPr>
        <w:t>-</w:t>
      </w:r>
      <w:r w:rsidRPr="003A118A">
        <w:rPr>
          <w:i/>
        </w:rPr>
        <w:tab/>
        <w:t>Le nombre de soumissionnaires approchés doit être en adéquation avec la valeur des prestations du marché. Il est conseillé de se limiter à 3 soumissionnaires.</w:t>
      </w:r>
    </w:p>
    <w:p w14:paraId="65101521" w14:textId="77777777" w:rsidR="0014412D" w:rsidRPr="00747862" w:rsidRDefault="0014412D" w:rsidP="007515C0">
      <w:pPr>
        <w:rPr>
          <w:rFonts w:eastAsia="Dotum" w:cs="Arial"/>
          <w:highlight w:val="yellow"/>
        </w:rPr>
      </w:pPr>
    </w:p>
    <w:p w14:paraId="3716158C" w14:textId="77777777" w:rsidR="00614621" w:rsidRDefault="00614621">
      <w:pPr>
        <w:jc w:val="left"/>
      </w:pPr>
      <w:r>
        <w:br w:type="page"/>
      </w:r>
    </w:p>
    <w:p w14:paraId="2021D1E5" w14:textId="43D2CE1F" w:rsidR="00235C99" w:rsidRDefault="00235C99" w:rsidP="00235C99"/>
    <w:p w14:paraId="093A6657" w14:textId="69CB43BE" w:rsidR="00235C99" w:rsidRDefault="00235C99" w:rsidP="00235C99"/>
    <w:p w14:paraId="35F2BDCB" w14:textId="77777777" w:rsidR="008428B3" w:rsidRPr="00235C99" w:rsidRDefault="008428B3" w:rsidP="00235C99">
      <w:pPr>
        <w:sectPr w:rsidR="008428B3" w:rsidRPr="00235C99" w:rsidSect="000B4A25">
          <w:headerReference w:type="even" r:id="rId11"/>
          <w:headerReference w:type="default" r:id="rId12"/>
          <w:footerReference w:type="even" r:id="rId13"/>
          <w:footerReference w:type="default" r:id="rId14"/>
          <w:headerReference w:type="first" r:id="rId15"/>
          <w:footerReference w:type="first" r:id="rId16"/>
          <w:pgSz w:w="11906" w:h="16838" w:code="9"/>
          <w:pgMar w:top="2268" w:right="907" w:bottom="1247" w:left="1814" w:header="737" w:footer="567" w:gutter="0"/>
          <w:cols w:space="720"/>
          <w:titlePg/>
        </w:sectPr>
      </w:pPr>
    </w:p>
    <w:p w14:paraId="19AADB29" w14:textId="77777777" w:rsidR="00735517" w:rsidRPr="00735517" w:rsidRDefault="00735517" w:rsidP="00735517">
      <w:pPr>
        <w:spacing w:after="120"/>
        <w:jc w:val="left"/>
        <w:rPr>
          <w:rFonts w:eastAsia="Dotum" w:cs="Arial"/>
          <w:b/>
          <w:sz w:val="28"/>
          <w:szCs w:val="28"/>
          <w:lang w:val="fr-FR"/>
        </w:rPr>
      </w:pPr>
      <w:r w:rsidRPr="00864327">
        <w:rPr>
          <w:rFonts w:eastAsia="Dotum" w:cs="Arial"/>
          <w:b/>
          <w:sz w:val="28"/>
          <w:szCs w:val="28"/>
          <w:lang w:val="fr-FR"/>
        </w:rPr>
        <w:lastRenderedPageBreak/>
        <w:t>Tableau récapitulatif des prix</w:t>
      </w:r>
    </w:p>
    <w:tbl>
      <w:tblPr>
        <w:tblW w:w="10357" w:type="dxa"/>
        <w:tblInd w:w="-497" w:type="dxa"/>
        <w:tblLayout w:type="fixed"/>
        <w:tblCellMar>
          <w:left w:w="70" w:type="dxa"/>
          <w:right w:w="70" w:type="dxa"/>
        </w:tblCellMar>
        <w:tblLook w:val="0000" w:firstRow="0" w:lastRow="0" w:firstColumn="0" w:lastColumn="0" w:noHBand="0" w:noVBand="0"/>
      </w:tblPr>
      <w:tblGrid>
        <w:gridCol w:w="794"/>
        <w:gridCol w:w="4593"/>
        <w:gridCol w:w="907"/>
        <w:gridCol w:w="1006"/>
        <w:gridCol w:w="1184"/>
        <w:gridCol w:w="1873"/>
      </w:tblGrid>
      <w:tr w:rsidR="00735517" w:rsidRPr="00AB5D3E" w14:paraId="4A0F919A" w14:textId="77777777" w:rsidTr="00CA33BD">
        <w:trPr>
          <w:cantSplit/>
          <w:trHeight w:val="534"/>
        </w:trPr>
        <w:tc>
          <w:tcPr>
            <w:tcW w:w="794" w:type="dxa"/>
            <w:tcBorders>
              <w:top w:val="single" w:sz="6" w:space="0" w:color="auto"/>
              <w:left w:val="single" w:sz="6" w:space="0" w:color="auto"/>
              <w:bottom w:val="single" w:sz="6" w:space="0" w:color="auto"/>
              <w:right w:val="single" w:sz="6" w:space="0" w:color="auto"/>
            </w:tcBorders>
          </w:tcPr>
          <w:p w14:paraId="4AA66160" w14:textId="77777777" w:rsidR="00735517" w:rsidRPr="000A6989" w:rsidRDefault="00735517" w:rsidP="00CA33BD">
            <w:pPr>
              <w:spacing w:before="120"/>
              <w:jc w:val="center"/>
            </w:pPr>
            <w:r w:rsidRPr="000A6989">
              <w:rPr>
                <w:sz w:val="16"/>
              </w:rPr>
              <w:t>Article</w:t>
            </w:r>
          </w:p>
          <w:p w14:paraId="6BF28387" w14:textId="77777777" w:rsidR="00735517" w:rsidRPr="000A6989" w:rsidRDefault="00735517" w:rsidP="00CA33BD">
            <w:pPr>
              <w:jc w:val="center"/>
            </w:pPr>
            <w:r w:rsidRPr="000A6989">
              <w:rPr>
                <w:sz w:val="16"/>
              </w:rPr>
              <w:t>No</w:t>
            </w:r>
          </w:p>
        </w:tc>
        <w:tc>
          <w:tcPr>
            <w:tcW w:w="4593" w:type="dxa"/>
            <w:tcBorders>
              <w:top w:val="single" w:sz="6" w:space="0" w:color="auto"/>
              <w:left w:val="single" w:sz="6" w:space="0" w:color="auto"/>
              <w:bottom w:val="single" w:sz="6" w:space="0" w:color="auto"/>
              <w:right w:val="single" w:sz="6" w:space="0" w:color="auto"/>
            </w:tcBorders>
          </w:tcPr>
          <w:p w14:paraId="51ACC236" w14:textId="77777777" w:rsidR="00735517" w:rsidRPr="000A6989" w:rsidRDefault="00735517" w:rsidP="00CA33BD">
            <w:pPr>
              <w:spacing w:before="120"/>
              <w:jc w:val="center"/>
            </w:pPr>
            <w:r w:rsidRPr="000A6989">
              <w:rPr>
                <w:sz w:val="16"/>
              </w:rPr>
              <w:t>Désignation des travaux</w:t>
            </w:r>
          </w:p>
        </w:tc>
        <w:tc>
          <w:tcPr>
            <w:tcW w:w="907" w:type="dxa"/>
            <w:tcBorders>
              <w:top w:val="single" w:sz="6" w:space="0" w:color="auto"/>
              <w:left w:val="single" w:sz="6" w:space="0" w:color="auto"/>
              <w:bottom w:val="single" w:sz="6" w:space="0" w:color="auto"/>
              <w:right w:val="single" w:sz="6" w:space="0" w:color="auto"/>
            </w:tcBorders>
          </w:tcPr>
          <w:p w14:paraId="6BA3684F" w14:textId="77777777" w:rsidR="00735517" w:rsidRPr="000A6989" w:rsidRDefault="00735517" w:rsidP="00CA33BD">
            <w:pPr>
              <w:spacing w:before="120"/>
              <w:ind w:left="-98"/>
              <w:jc w:val="center"/>
              <w:rPr>
                <w:sz w:val="16"/>
              </w:rPr>
            </w:pPr>
            <w:r w:rsidRPr="000A6989">
              <w:rPr>
                <w:sz w:val="16"/>
              </w:rPr>
              <w:t>Unité de</w:t>
            </w:r>
          </w:p>
          <w:p w14:paraId="76E57E9B" w14:textId="77777777" w:rsidR="00735517" w:rsidRPr="000A6989" w:rsidRDefault="00735517" w:rsidP="00CA33BD">
            <w:pPr>
              <w:ind w:left="-96"/>
              <w:jc w:val="center"/>
            </w:pPr>
            <w:r w:rsidRPr="000A6989">
              <w:rPr>
                <w:sz w:val="16"/>
              </w:rPr>
              <w:t>mesures</w:t>
            </w:r>
          </w:p>
        </w:tc>
        <w:tc>
          <w:tcPr>
            <w:tcW w:w="1006" w:type="dxa"/>
            <w:tcBorders>
              <w:top w:val="single" w:sz="6" w:space="0" w:color="auto"/>
              <w:left w:val="single" w:sz="6" w:space="0" w:color="auto"/>
              <w:bottom w:val="single" w:sz="6" w:space="0" w:color="auto"/>
              <w:right w:val="single" w:sz="6" w:space="0" w:color="auto"/>
            </w:tcBorders>
          </w:tcPr>
          <w:p w14:paraId="5D36ED54" w14:textId="77777777" w:rsidR="00735517" w:rsidRPr="000A6989" w:rsidRDefault="00735517" w:rsidP="00CA33BD">
            <w:pPr>
              <w:spacing w:before="120"/>
              <w:jc w:val="center"/>
              <w:rPr>
                <w:sz w:val="16"/>
              </w:rPr>
            </w:pPr>
            <w:r w:rsidRPr="000A6989">
              <w:rPr>
                <w:sz w:val="16"/>
              </w:rPr>
              <w:t>Quantités</w:t>
            </w:r>
          </w:p>
          <w:p w14:paraId="1F3B9472" w14:textId="77777777" w:rsidR="00735517" w:rsidRPr="000A6989" w:rsidRDefault="00735517" w:rsidP="00CA33BD">
            <w:pPr>
              <w:ind w:left="-96"/>
              <w:jc w:val="center"/>
            </w:pPr>
            <w:r w:rsidRPr="000A6989">
              <w:rPr>
                <w:sz w:val="16"/>
              </w:rPr>
              <w:t>approxim.</w:t>
            </w:r>
          </w:p>
        </w:tc>
        <w:tc>
          <w:tcPr>
            <w:tcW w:w="1184" w:type="dxa"/>
            <w:tcBorders>
              <w:top w:val="single" w:sz="6" w:space="0" w:color="auto"/>
              <w:left w:val="single" w:sz="6" w:space="0" w:color="auto"/>
              <w:bottom w:val="single" w:sz="6" w:space="0" w:color="auto"/>
              <w:right w:val="single" w:sz="6" w:space="0" w:color="auto"/>
            </w:tcBorders>
          </w:tcPr>
          <w:p w14:paraId="4BBAA697" w14:textId="77777777" w:rsidR="00735517" w:rsidRPr="000A6989" w:rsidRDefault="00735517" w:rsidP="00CA33BD">
            <w:pPr>
              <w:spacing w:before="120"/>
              <w:jc w:val="center"/>
            </w:pPr>
            <w:r w:rsidRPr="000A6989">
              <w:rPr>
                <w:sz w:val="16"/>
              </w:rPr>
              <w:t>Prix d'unités</w:t>
            </w:r>
          </w:p>
        </w:tc>
        <w:tc>
          <w:tcPr>
            <w:tcW w:w="1873" w:type="dxa"/>
            <w:tcBorders>
              <w:top w:val="single" w:sz="6" w:space="0" w:color="auto"/>
              <w:left w:val="single" w:sz="6" w:space="0" w:color="auto"/>
              <w:bottom w:val="single" w:sz="6" w:space="0" w:color="auto"/>
              <w:right w:val="single" w:sz="6" w:space="0" w:color="auto"/>
            </w:tcBorders>
          </w:tcPr>
          <w:p w14:paraId="5295CC24" w14:textId="77777777" w:rsidR="00735517" w:rsidRPr="000A6989" w:rsidRDefault="00735517" w:rsidP="00CA33BD">
            <w:pPr>
              <w:spacing w:before="120"/>
              <w:jc w:val="center"/>
              <w:rPr>
                <w:sz w:val="16"/>
              </w:rPr>
            </w:pPr>
            <w:r w:rsidRPr="000A6989">
              <w:rPr>
                <w:sz w:val="16"/>
              </w:rPr>
              <w:t>Sommes</w:t>
            </w:r>
          </w:p>
          <w:p w14:paraId="57C56063" w14:textId="77777777" w:rsidR="00735517" w:rsidRPr="00AB5D3E" w:rsidRDefault="00735517" w:rsidP="00CA33BD">
            <w:pPr>
              <w:ind w:left="-96"/>
              <w:jc w:val="center"/>
              <w:rPr>
                <w:sz w:val="16"/>
                <w:szCs w:val="16"/>
              </w:rPr>
            </w:pPr>
            <w:r w:rsidRPr="00AB5D3E">
              <w:rPr>
                <w:sz w:val="16"/>
                <w:szCs w:val="16"/>
              </w:rPr>
              <w:t>CHF</w:t>
            </w:r>
          </w:p>
        </w:tc>
      </w:tr>
      <w:tr w:rsidR="00735517" w:rsidRPr="000A6989" w14:paraId="17562B5A" w14:textId="77777777" w:rsidTr="00CA33BD">
        <w:trPr>
          <w:cantSplit/>
          <w:trHeight w:val="170"/>
        </w:trPr>
        <w:tc>
          <w:tcPr>
            <w:tcW w:w="794" w:type="dxa"/>
            <w:tcBorders>
              <w:top w:val="single" w:sz="6" w:space="0" w:color="auto"/>
              <w:left w:val="single" w:sz="6" w:space="0" w:color="auto"/>
              <w:right w:val="single" w:sz="6" w:space="0" w:color="auto"/>
            </w:tcBorders>
          </w:tcPr>
          <w:p w14:paraId="5251A067" w14:textId="77777777" w:rsidR="00735517" w:rsidRPr="000A6989" w:rsidRDefault="00735517" w:rsidP="00CA33BD">
            <w:pPr>
              <w:spacing w:before="240"/>
            </w:pPr>
          </w:p>
        </w:tc>
        <w:tc>
          <w:tcPr>
            <w:tcW w:w="4593" w:type="dxa"/>
            <w:tcBorders>
              <w:top w:val="single" w:sz="6" w:space="0" w:color="auto"/>
              <w:left w:val="single" w:sz="6" w:space="0" w:color="auto"/>
              <w:right w:val="single" w:sz="6" w:space="0" w:color="auto"/>
            </w:tcBorders>
          </w:tcPr>
          <w:p w14:paraId="208378FF" w14:textId="77777777" w:rsidR="00735517" w:rsidRPr="000A6989" w:rsidRDefault="00735517" w:rsidP="00CA33BD">
            <w:pPr>
              <w:spacing w:before="240"/>
            </w:pPr>
          </w:p>
        </w:tc>
        <w:tc>
          <w:tcPr>
            <w:tcW w:w="907" w:type="dxa"/>
            <w:tcBorders>
              <w:top w:val="single" w:sz="6" w:space="0" w:color="auto"/>
              <w:left w:val="single" w:sz="6" w:space="0" w:color="auto"/>
              <w:right w:val="single" w:sz="6" w:space="0" w:color="auto"/>
            </w:tcBorders>
          </w:tcPr>
          <w:p w14:paraId="6EC57F7D" w14:textId="77777777" w:rsidR="00735517" w:rsidRPr="000A6989" w:rsidRDefault="00735517" w:rsidP="00CA33BD">
            <w:pPr>
              <w:spacing w:before="240"/>
            </w:pPr>
          </w:p>
        </w:tc>
        <w:tc>
          <w:tcPr>
            <w:tcW w:w="1006" w:type="dxa"/>
            <w:tcBorders>
              <w:top w:val="single" w:sz="6" w:space="0" w:color="auto"/>
              <w:left w:val="single" w:sz="6" w:space="0" w:color="auto"/>
              <w:right w:val="single" w:sz="6" w:space="0" w:color="auto"/>
            </w:tcBorders>
          </w:tcPr>
          <w:p w14:paraId="29B8C8BC" w14:textId="77777777" w:rsidR="00735517" w:rsidRPr="000A6989" w:rsidRDefault="00735517" w:rsidP="00CA33BD">
            <w:pPr>
              <w:spacing w:before="240"/>
            </w:pPr>
          </w:p>
        </w:tc>
        <w:tc>
          <w:tcPr>
            <w:tcW w:w="1184" w:type="dxa"/>
            <w:tcBorders>
              <w:top w:val="single" w:sz="6" w:space="0" w:color="auto"/>
              <w:left w:val="single" w:sz="6" w:space="0" w:color="auto"/>
              <w:right w:val="single" w:sz="6" w:space="0" w:color="auto"/>
            </w:tcBorders>
          </w:tcPr>
          <w:p w14:paraId="30F9A48C" w14:textId="0A7E0EC8" w:rsidR="00735517" w:rsidRPr="000A6989" w:rsidRDefault="00735517" w:rsidP="00CA33BD">
            <w:pPr>
              <w:spacing w:before="240"/>
              <w:jc w:val="center"/>
            </w:pPr>
            <w:r w:rsidRPr="000A6989">
              <w:t>Report</w:t>
            </w:r>
            <w:r w:rsidR="00A34774">
              <w:t> :</w:t>
            </w:r>
          </w:p>
        </w:tc>
        <w:tc>
          <w:tcPr>
            <w:tcW w:w="1873" w:type="dxa"/>
            <w:tcBorders>
              <w:top w:val="single" w:sz="6" w:space="0" w:color="auto"/>
              <w:left w:val="single" w:sz="6" w:space="0" w:color="auto"/>
              <w:right w:val="single" w:sz="6" w:space="0" w:color="auto"/>
            </w:tcBorders>
          </w:tcPr>
          <w:p w14:paraId="742A56F0" w14:textId="77777777" w:rsidR="00735517" w:rsidRPr="000A6989" w:rsidRDefault="00735517" w:rsidP="00CA33BD">
            <w:pPr>
              <w:tabs>
                <w:tab w:val="right" w:leader="dot" w:pos="1733"/>
              </w:tabs>
              <w:spacing w:before="240"/>
            </w:pPr>
            <w:r>
              <w:tab/>
            </w:r>
          </w:p>
        </w:tc>
      </w:tr>
      <w:tr w:rsidR="00735517" w:rsidRPr="000A6989" w14:paraId="455CA711" w14:textId="77777777" w:rsidTr="00CA33BD">
        <w:trPr>
          <w:cantSplit/>
          <w:trHeight w:val="170"/>
        </w:trPr>
        <w:tc>
          <w:tcPr>
            <w:tcW w:w="794" w:type="dxa"/>
            <w:tcBorders>
              <w:left w:val="single" w:sz="6" w:space="0" w:color="auto"/>
              <w:right w:val="single" w:sz="6" w:space="0" w:color="auto"/>
            </w:tcBorders>
          </w:tcPr>
          <w:p w14:paraId="5FC9E067" w14:textId="77777777" w:rsidR="00735517" w:rsidRPr="000A6989" w:rsidRDefault="00735517" w:rsidP="00CA33BD"/>
        </w:tc>
        <w:tc>
          <w:tcPr>
            <w:tcW w:w="4593" w:type="dxa"/>
            <w:tcBorders>
              <w:left w:val="single" w:sz="6" w:space="0" w:color="auto"/>
              <w:right w:val="single" w:sz="6" w:space="0" w:color="auto"/>
            </w:tcBorders>
          </w:tcPr>
          <w:p w14:paraId="5EB2BEE9" w14:textId="77777777" w:rsidR="00735517" w:rsidRPr="000A6989" w:rsidRDefault="00735517" w:rsidP="00CA33BD"/>
        </w:tc>
        <w:tc>
          <w:tcPr>
            <w:tcW w:w="907" w:type="dxa"/>
            <w:tcBorders>
              <w:left w:val="single" w:sz="6" w:space="0" w:color="auto"/>
              <w:right w:val="single" w:sz="6" w:space="0" w:color="auto"/>
            </w:tcBorders>
          </w:tcPr>
          <w:p w14:paraId="0A52D547" w14:textId="77777777" w:rsidR="00735517" w:rsidRPr="000A6989" w:rsidRDefault="00735517" w:rsidP="00CA33BD"/>
        </w:tc>
        <w:tc>
          <w:tcPr>
            <w:tcW w:w="1006" w:type="dxa"/>
            <w:tcBorders>
              <w:left w:val="single" w:sz="6" w:space="0" w:color="auto"/>
              <w:right w:val="single" w:sz="6" w:space="0" w:color="auto"/>
            </w:tcBorders>
          </w:tcPr>
          <w:p w14:paraId="26CCB619" w14:textId="77777777" w:rsidR="00735517" w:rsidRPr="000A6989" w:rsidRDefault="00735517" w:rsidP="00CA33BD"/>
        </w:tc>
        <w:tc>
          <w:tcPr>
            <w:tcW w:w="1184" w:type="dxa"/>
            <w:tcBorders>
              <w:left w:val="single" w:sz="6" w:space="0" w:color="auto"/>
              <w:right w:val="single" w:sz="6" w:space="0" w:color="auto"/>
            </w:tcBorders>
          </w:tcPr>
          <w:p w14:paraId="1672A47E" w14:textId="77777777" w:rsidR="00735517" w:rsidRPr="000A6989" w:rsidRDefault="00735517" w:rsidP="00CA33BD"/>
        </w:tc>
        <w:tc>
          <w:tcPr>
            <w:tcW w:w="1873" w:type="dxa"/>
            <w:tcBorders>
              <w:left w:val="single" w:sz="6" w:space="0" w:color="auto"/>
              <w:right w:val="single" w:sz="6" w:space="0" w:color="auto"/>
            </w:tcBorders>
          </w:tcPr>
          <w:p w14:paraId="471D2D38" w14:textId="77777777" w:rsidR="00735517" w:rsidRPr="000A6989" w:rsidRDefault="00735517" w:rsidP="00CA33BD"/>
        </w:tc>
      </w:tr>
      <w:tr w:rsidR="00735517" w:rsidRPr="000A6989" w14:paraId="1162636A" w14:textId="77777777" w:rsidTr="00CA33BD">
        <w:trPr>
          <w:cantSplit/>
          <w:trHeight w:val="170"/>
        </w:trPr>
        <w:tc>
          <w:tcPr>
            <w:tcW w:w="794" w:type="dxa"/>
            <w:tcBorders>
              <w:left w:val="single" w:sz="6" w:space="0" w:color="auto"/>
              <w:right w:val="single" w:sz="6" w:space="0" w:color="auto"/>
            </w:tcBorders>
          </w:tcPr>
          <w:p w14:paraId="0E821C55" w14:textId="77777777" w:rsidR="00735517" w:rsidRPr="000A6989" w:rsidRDefault="00735517" w:rsidP="00CA33BD"/>
        </w:tc>
        <w:tc>
          <w:tcPr>
            <w:tcW w:w="4593" w:type="dxa"/>
            <w:tcBorders>
              <w:left w:val="single" w:sz="6" w:space="0" w:color="auto"/>
              <w:right w:val="single" w:sz="6" w:space="0" w:color="auto"/>
            </w:tcBorders>
            <w:shd w:val="clear" w:color="auto" w:fill="E0E0E0"/>
          </w:tcPr>
          <w:p w14:paraId="3085A499" w14:textId="77777777" w:rsidR="00735517" w:rsidRDefault="00735517" w:rsidP="00CA33BD">
            <w:pPr>
              <w:rPr>
                <w:i/>
              </w:rPr>
            </w:pPr>
            <w:r w:rsidRPr="000A6989">
              <w:t>Le descriptif des articles doit être basé sur le</w:t>
            </w:r>
            <w:r w:rsidRPr="000A6989">
              <w:rPr>
                <w:b/>
              </w:rPr>
              <w:t xml:space="preserve"> découpage</w:t>
            </w:r>
            <w:r w:rsidRPr="000A6989">
              <w:t xml:space="preserve"> du devis selon le CFC. Il peut être établi, subsidiairement, selon le CAN.</w:t>
            </w:r>
          </w:p>
          <w:p w14:paraId="12085282" w14:textId="77777777" w:rsidR="00735517" w:rsidRDefault="00735517" w:rsidP="00CA33BD">
            <w:pPr>
              <w:rPr>
                <w:i/>
              </w:rPr>
            </w:pPr>
          </w:p>
          <w:p w14:paraId="6451FF4B" w14:textId="77777777" w:rsidR="00735517" w:rsidRPr="000A6989" w:rsidRDefault="00735517" w:rsidP="00CA33BD">
            <w:r w:rsidRPr="000A6989">
              <w:rPr>
                <w:i/>
              </w:rPr>
              <w:t>Les prix unitaires sont calculés nets, sans TVA</w:t>
            </w:r>
          </w:p>
        </w:tc>
        <w:tc>
          <w:tcPr>
            <w:tcW w:w="907" w:type="dxa"/>
            <w:tcBorders>
              <w:left w:val="single" w:sz="6" w:space="0" w:color="auto"/>
              <w:right w:val="single" w:sz="6" w:space="0" w:color="auto"/>
            </w:tcBorders>
          </w:tcPr>
          <w:p w14:paraId="38BBD7AF" w14:textId="77777777" w:rsidR="00735517" w:rsidRPr="000A6989" w:rsidRDefault="00735517" w:rsidP="00CA33BD"/>
        </w:tc>
        <w:tc>
          <w:tcPr>
            <w:tcW w:w="1006" w:type="dxa"/>
            <w:tcBorders>
              <w:left w:val="single" w:sz="6" w:space="0" w:color="auto"/>
              <w:right w:val="single" w:sz="6" w:space="0" w:color="auto"/>
            </w:tcBorders>
          </w:tcPr>
          <w:p w14:paraId="194E1C95" w14:textId="77777777" w:rsidR="00735517" w:rsidRPr="000A6989" w:rsidRDefault="00735517" w:rsidP="00CA33BD"/>
        </w:tc>
        <w:tc>
          <w:tcPr>
            <w:tcW w:w="1184" w:type="dxa"/>
            <w:tcBorders>
              <w:left w:val="single" w:sz="6" w:space="0" w:color="auto"/>
              <w:right w:val="single" w:sz="6" w:space="0" w:color="auto"/>
            </w:tcBorders>
          </w:tcPr>
          <w:p w14:paraId="64AB48F5" w14:textId="77777777" w:rsidR="00735517" w:rsidRPr="000A6989" w:rsidRDefault="00735517" w:rsidP="00CA33BD"/>
        </w:tc>
        <w:tc>
          <w:tcPr>
            <w:tcW w:w="1873" w:type="dxa"/>
            <w:tcBorders>
              <w:left w:val="single" w:sz="6" w:space="0" w:color="auto"/>
              <w:right w:val="single" w:sz="6" w:space="0" w:color="auto"/>
            </w:tcBorders>
          </w:tcPr>
          <w:p w14:paraId="1A1ACE20" w14:textId="77777777" w:rsidR="00735517" w:rsidRPr="000A6989" w:rsidRDefault="00735517" w:rsidP="00CA33BD"/>
        </w:tc>
      </w:tr>
      <w:tr w:rsidR="00735517" w:rsidRPr="000A6989" w14:paraId="56F912B9" w14:textId="77777777" w:rsidTr="00CA33BD">
        <w:trPr>
          <w:cantSplit/>
          <w:trHeight w:val="170"/>
        </w:trPr>
        <w:tc>
          <w:tcPr>
            <w:tcW w:w="794" w:type="dxa"/>
            <w:tcBorders>
              <w:left w:val="single" w:sz="6" w:space="0" w:color="auto"/>
              <w:right w:val="single" w:sz="6" w:space="0" w:color="auto"/>
            </w:tcBorders>
          </w:tcPr>
          <w:p w14:paraId="068C9F6B" w14:textId="77777777" w:rsidR="00735517" w:rsidRPr="000A6989" w:rsidRDefault="00735517" w:rsidP="00CA33BD"/>
        </w:tc>
        <w:tc>
          <w:tcPr>
            <w:tcW w:w="4593" w:type="dxa"/>
            <w:tcBorders>
              <w:left w:val="single" w:sz="6" w:space="0" w:color="auto"/>
              <w:right w:val="single" w:sz="6" w:space="0" w:color="auto"/>
            </w:tcBorders>
          </w:tcPr>
          <w:p w14:paraId="5BCC9167" w14:textId="77777777" w:rsidR="00735517" w:rsidRPr="000A6989" w:rsidRDefault="00735517" w:rsidP="00CA33BD"/>
        </w:tc>
        <w:tc>
          <w:tcPr>
            <w:tcW w:w="907" w:type="dxa"/>
            <w:tcBorders>
              <w:left w:val="single" w:sz="6" w:space="0" w:color="auto"/>
              <w:right w:val="single" w:sz="6" w:space="0" w:color="auto"/>
            </w:tcBorders>
          </w:tcPr>
          <w:p w14:paraId="51F30BD6" w14:textId="77777777" w:rsidR="00735517" w:rsidRPr="000A6989" w:rsidRDefault="00735517" w:rsidP="00CA33BD"/>
        </w:tc>
        <w:tc>
          <w:tcPr>
            <w:tcW w:w="1006" w:type="dxa"/>
            <w:tcBorders>
              <w:left w:val="single" w:sz="6" w:space="0" w:color="auto"/>
              <w:right w:val="single" w:sz="6" w:space="0" w:color="auto"/>
            </w:tcBorders>
          </w:tcPr>
          <w:p w14:paraId="7419EE66" w14:textId="77777777" w:rsidR="00735517" w:rsidRPr="000A6989" w:rsidRDefault="00735517" w:rsidP="00CA33BD"/>
        </w:tc>
        <w:tc>
          <w:tcPr>
            <w:tcW w:w="1184" w:type="dxa"/>
            <w:tcBorders>
              <w:left w:val="single" w:sz="6" w:space="0" w:color="auto"/>
              <w:right w:val="single" w:sz="6" w:space="0" w:color="auto"/>
            </w:tcBorders>
          </w:tcPr>
          <w:p w14:paraId="21DBC135" w14:textId="77777777" w:rsidR="00735517" w:rsidRPr="000A6989" w:rsidRDefault="00735517" w:rsidP="00CA33BD"/>
        </w:tc>
        <w:tc>
          <w:tcPr>
            <w:tcW w:w="1873" w:type="dxa"/>
            <w:tcBorders>
              <w:left w:val="single" w:sz="6" w:space="0" w:color="auto"/>
              <w:right w:val="single" w:sz="6" w:space="0" w:color="auto"/>
            </w:tcBorders>
          </w:tcPr>
          <w:p w14:paraId="068FD55D" w14:textId="77777777" w:rsidR="00735517" w:rsidRPr="000A6989" w:rsidRDefault="00735517" w:rsidP="00CA33BD"/>
        </w:tc>
      </w:tr>
      <w:tr w:rsidR="00735517" w:rsidRPr="000A6989" w14:paraId="47FF9210" w14:textId="77777777" w:rsidTr="00CA33BD">
        <w:trPr>
          <w:cantSplit/>
          <w:trHeight w:val="322"/>
        </w:trPr>
        <w:tc>
          <w:tcPr>
            <w:tcW w:w="794" w:type="dxa"/>
            <w:tcBorders>
              <w:left w:val="single" w:sz="6" w:space="0" w:color="auto"/>
              <w:right w:val="single" w:sz="6" w:space="0" w:color="auto"/>
            </w:tcBorders>
          </w:tcPr>
          <w:p w14:paraId="2C50170E" w14:textId="77777777" w:rsidR="00735517" w:rsidRPr="000A6989" w:rsidRDefault="00735517" w:rsidP="00CA33BD"/>
        </w:tc>
        <w:tc>
          <w:tcPr>
            <w:tcW w:w="4593" w:type="dxa"/>
            <w:tcBorders>
              <w:left w:val="single" w:sz="6" w:space="0" w:color="auto"/>
              <w:right w:val="single" w:sz="6" w:space="0" w:color="auto"/>
            </w:tcBorders>
            <w:vAlign w:val="bottom"/>
          </w:tcPr>
          <w:p w14:paraId="17913161" w14:textId="77777777" w:rsidR="00735517" w:rsidRPr="000A6989" w:rsidRDefault="00735517" w:rsidP="00CA33BD">
            <w:pPr>
              <w:rPr>
                <w:u w:val="single"/>
              </w:rPr>
            </w:pPr>
          </w:p>
        </w:tc>
        <w:tc>
          <w:tcPr>
            <w:tcW w:w="907" w:type="dxa"/>
            <w:tcBorders>
              <w:left w:val="single" w:sz="6" w:space="0" w:color="auto"/>
              <w:right w:val="single" w:sz="6" w:space="0" w:color="auto"/>
            </w:tcBorders>
          </w:tcPr>
          <w:p w14:paraId="3820200B" w14:textId="77777777" w:rsidR="00735517" w:rsidRPr="000A6989" w:rsidRDefault="00735517" w:rsidP="00CA33BD"/>
        </w:tc>
        <w:tc>
          <w:tcPr>
            <w:tcW w:w="1006" w:type="dxa"/>
            <w:tcBorders>
              <w:left w:val="single" w:sz="6" w:space="0" w:color="auto"/>
              <w:right w:val="single" w:sz="6" w:space="0" w:color="auto"/>
            </w:tcBorders>
          </w:tcPr>
          <w:p w14:paraId="437A1C9D" w14:textId="77777777" w:rsidR="00735517" w:rsidRPr="000A6989" w:rsidRDefault="00735517" w:rsidP="00CA33BD"/>
        </w:tc>
        <w:tc>
          <w:tcPr>
            <w:tcW w:w="1184" w:type="dxa"/>
            <w:tcBorders>
              <w:left w:val="single" w:sz="6" w:space="0" w:color="auto"/>
              <w:right w:val="single" w:sz="6" w:space="0" w:color="auto"/>
            </w:tcBorders>
          </w:tcPr>
          <w:p w14:paraId="3EA88BFA" w14:textId="77777777" w:rsidR="00735517" w:rsidRPr="000A6989" w:rsidRDefault="00735517" w:rsidP="00CA33BD"/>
        </w:tc>
        <w:tc>
          <w:tcPr>
            <w:tcW w:w="1873" w:type="dxa"/>
            <w:tcBorders>
              <w:left w:val="single" w:sz="6" w:space="0" w:color="auto"/>
              <w:right w:val="single" w:sz="6" w:space="0" w:color="auto"/>
            </w:tcBorders>
          </w:tcPr>
          <w:p w14:paraId="630EC099" w14:textId="77777777" w:rsidR="00735517" w:rsidRPr="000A6989" w:rsidRDefault="00735517" w:rsidP="00CA33BD"/>
        </w:tc>
      </w:tr>
      <w:tr w:rsidR="00735517" w:rsidRPr="000A6989" w14:paraId="41628859" w14:textId="77777777" w:rsidTr="00CA33BD">
        <w:trPr>
          <w:cantSplit/>
          <w:trHeight w:val="322"/>
        </w:trPr>
        <w:tc>
          <w:tcPr>
            <w:tcW w:w="794" w:type="dxa"/>
            <w:tcBorders>
              <w:left w:val="single" w:sz="6" w:space="0" w:color="auto"/>
              <w:right w:val="single" w:sz="6" w:space="0" w:color="auto"/>
            </w:tcBorders>
          </w:tcPr>
          <w:p w14:paraId="3293398B" w14:textId="77777777" w:rsidR="00735517" w:rsidRPr="000A6989" w:rsidRDefault="00735517" w:rsidP="00CA33BD"/>
        </w:tc>
        <w:tc>
          <w:tcPr>
            <w:tcW w:w="4593" w:type="dxa"/>
            <w:tcBorders>
              <w:left w:val="single" w:sz="6" w:space="0" w:color="auto"/>
              <w:right w:val="single" w:sz="6" w:space="0" w:color="auto"/>
            </w:tcBorders>
            <w:vAlign w:val="bottom"/>
          </w:tcPr>
          <w:p w14:paraId="55135925" w14:textId="77777777" w:rsidR="00735517" w:rsidRPr="000A6989" w:rsidRDefault="00735517" w:rsidP="00CA33BD">
            <w:pPr>
              <w:rPr>
                <w:u w:val="single"/>
              </w:rPr>
            </w:pPr>
          </w:p>
        </w:tc>
        <w:tc>
          <w:tcPr>
            <w:tcW w:w="907" w:type="dxa"/>
            <w:tcBorders>
              <w:left w:val="single" w:sz="6" w:space="0" w:color="auto"/>
              <w:right w:val="single" w:sz="6" w:space="0" w:color="auto"/>
            </w:tcBorders>
          </w:tcPr>
          <w:p w14:paraId="624FBD80" w14:textId="77777777" w:rsidR="00735517" w:rsidRPr="000A6989" w:rsidRDefault="00735517" w:rsidP="00CA33BD"/>
        </w:tc>
        <w:tc>
          <w:tcPr>
            <w:tcW w:w="1006" w:type="dxa"/>
            <w:tcBorders>
              <w:left w:val="single" w:sz="6" w:space="0" w:color="auto"/>
              <w:right w:val="single" w:sz="6" w:space="0" w:color="auto"/>
            </w:tcBorders>
          </w:tcPr>
          <w:p w14:paraId="2825C845" w14:textId="77777777" w:rsidR="00735517" w:rsidRPr="000A6989" w:rsidRDefault="00735517" w:rsidP="00CA33BD"/>
        </w:tc>
        <w:tc>
          <w:tcPr>
            <w:tcW w:w="1184" w:type="dxa"/>
            <w:tcBorders>
              <w:left w:val="single" w:sz="6" w:space="0" w:color="auto"/>
              <w:right w:val="single" w:sz="6" w:space="0" w:color="auto"/>
            </w:tcBorders>
          </w:tcPr>
          <w:p w14:paraId="4C80C0B4" w14:textId="77777777" w:rsidR="00735517" w:rsidRPr="000A6989" w:rsidRDefault="00735517" w:rsidP="00CA33BD"/>
        </w:tc>
        <w:tc>
          <w:tcPr>
            <w:tcW w:w="1873" w:type="dxa"/>
            <w:tcBorders>
              <w:left w:val="single" w:sz="6" w:space="0" w:color="auto"/>
              <w:right w:val="single" w:sz="6" w:space="0" w:color="auto"/>
            </w:tcBorders>
          </w:tcPr>
          <w:p w14:paraId="026D97BB" w14:textId="77777777" w:rsidR="00735517" w:rsidRPr="000A6989" w:rsidRDefault="00735517" w:rsidP="00CA33BD"/>
        </w:tc>
      </w:tr>
      <w:tr w:rsidR="00735517" w:rsidRPr="000A6989" w14:paraId="4CBA140C" w14:textId="77777777" w:rsidTr="00CA33BD">
        <w:trPr>
          <w:cantSplit/>
          <w:trHeight w:val="322"/>
        </w:trPr>
        <w:tc>
          <w:tcPr>
            <w:tcW w:w="794" w:type="dxa"/>
            <w:tcBorders>
              <w:left w:val="single" w:sz="6" w:space="0" w:color="auto"/>
              <w:right w:val="single" w:sz="6" w:space="0" w:color="auto"/>
            </w:tcBorders>
          </w:tcPr>
          <w:p w14:paraId="7C1586A3" w14:textId="77777777" w:rsidR="00735517" w:rsidRPr="000A6989" w:rsidRDefault="00735517" w:rsidP="00CA33BD"/>
        </w:tc>
        <w:tc>
          <w:tcPr>
            <w:tcW w:w="4593" w:type="dxa"/>
            <w:tcBorders>
              <w:left w:val="single" w:sz="6" w:space="0" w:color="auto"/>
              <w:right w:val="single" w:sz="6" w:space="0" w:color="auto"/>
            </w:tcBorders>
            <w:vAlign w:val="bottom"/>
          </w:tcPr>
          <w:p w14:paraId="60DB16EB" w14:textId="77777777" w:rsidR="00735517" w:rsidRPr="000A6989" w:rsidRDefault="00735517" w:rsidP="00CA33BD">
            <w:pPr>
              <w:rPr>
                <w:u w:val="single"/>
              </w:rPr>
            </w:pPr>
          </w:p>
        </w:tc>
        <w:tc>
          <w:tcPr>
            <w:tcW w:w="907" w:type="dxa"/>
            <w:tcBorders>
              <w:left w:val="single" w:sz="6" w:space="0" w:color="auto"/>
              <w:right w:val="single" w:sz="6" w:space="0" w:color="auto"/>
            </w:tcBorders>
          </w:tcPr>
          <w:p w14:paraId="500B3160" w14:textId="77777777" w:rsidR="00735517" w:rsidRPr="000A6989" w:rsidRDefault="00735517" w:rsidP="00CA33BD"/>
        </w:tc>
        <w:tc>
          <w:tcPr>
            <w:tcW w:w="1006" w:type="dxa"/>
            <w:tcBorders>
              <w:left w:val="single" w:sz="6" w:space="0" w:color="auto"/>
              <w:right w:val="single" w:sz="6" w:space="0" w:color="auto"/>
            </w:tcBorders>
          </w:tcPr>
          <w:p w14:paraId="58722151" w14:textId="77777777" w:rsidR="00735517" w:rsidRPr="000A6989" w:rsidRDefault="00735517" w:rsidP="00CA33BD"/>
        </w:tc>
        <w:tc>
          <w:tcPr>
            <w:tcW w:w="1184" w:type="dxa"/>
            <w:tcBorders>
              <w:left w:val="single" w:sz="6" w:space="0" w:color="auto"/>
              <w:right w:val="single" w:sz="6" w:space="0" w:color="auto"/>
            </w:tcBorders>
          </w:tcPr>
          <w:p w14:paraId="2D74FA6B" w14:textId="77777777" w:rsidR="00735517" w:rsidRPr="000A6989" w:rsidRDefault="00735517" w:rsidP="00CA33BD"/>
        </w:tc>
        <w:tc>
          <w:tcPr>
            <w:tcW w:w="1873" w:type="dxa"/>
            <w:tcBorders>
              <w:left w:val="single" w:sz="6" w:space="0" w:color="auto"/>
              <w:right w:val="single" w:sz="6" w:space="0" w:color="auto"/>
            </w:tcBorders>
          </w:tcPr>
          <w:p w14:paraId="7BB7941D" w14:textId="77777777" w:rsidR="00735517" w:rsidRPr="000A6989" w:rsidRDefault="00735517" w:rsidP="00CA33BD"/>
        </w:tc>
      </w:tr>
      <w:tr w:rsidR="00735517" w:rsidRPr="000A6989" w14:paraId="2F8D40FC" w14:textId="77777777" w:rsidTr="00CA33BD">
        <w:trPr>
          <w:cantSplit/>
          <w:trHeight w:val="322"/>
        </w:trPr>
        <w:tc>
          <w:tcPr>
            <w:tcW w:w="794" w:type="dxa"/>
            <w:tcBorders>
              <w:left w:val="single" w:sz="6" w:space="0" w:color="auto"/>
              <w:right w:val="single" w:sz="6" w:space="0" w:color="auto"/>
            </w:tcBorders>
          </w:tcPr>
          <w:p w14:paraId="199FDF69" w14:textId="77777777" w:rsidR="00735517" w:rsidRPr="000A6989" w:rsidRDefault="00735517" w:rsidP="00CA33BD"/>
        </w:tc>
        <w:tc>
          <w:tcPr>
            <w:tcW w:w="4593" w:type="dxa"/>
            <w:tcBorders>
              <w:left w:val="single" w:sz="6" w:space="0" w:color="auto"/>
              <w:right w:val="single" w:sz="6" w:space="0" w:color="auto"/>
            </w:tcBorders>
            <w:vAlign w:val="bottom"/>
          </w:tcPr>
          <w:p w14:paraId="254A8AD3" w14:textId="77777777" w:rsidR="00735517" w:rsidRPr="000A6989" w:rsidRDefault="00735517" w:rsidP="00CA33BD">
            <w:pPr>
              <w:rPr>
                <w:u w:val="single"/>
              </w:rPr>
            </w:pPr>
          </w:p>
        </w:tc>
        <w:tc>
          <w:tcPr>
            <w:tcW w:w="907" w:type="dxa"/>
            <w:tcBorders>
              <w:left w:val="single" w:sz="6" w:space="0" w:color="auto"/>
              <w:right w:val="single" w:sz="6" w:space="0" w:color="auto"/>
            </w:tcBorders>
          </w:tcPr>
          <w:p w14:paraId="37BC85AA" w14:textId="77777777" w:rsidR="00735517" w:rsidRPr="000A6989" w:rsidRDefault="00735517" w:rsidP="00CA33BD"/>
        </w:tc>
        <w:tc>
          <w:tcPr>
            <w:tcW w:w="1006" w:type="dxa"/>
            <w:tcBorders>
              <w:left w:val="single" w:sz="6" w:space="0" w:color="auto"/>
              <w:right w:val="single" w:sz="6" w:space="0" w:color="auto"/>
            </w:tcBorders>
          </w:tcPr>
          <w:p w14:paraId="56608966" w14:textId="77777777" w:rsidR="00735517" w:rsidRPr="000A6989" w:rsidRDefault="00735517" w:rsidP="00CA33BD"/>
        </w:tc>
        <w:tc>
          <w:tcPr>
            <w:tcW w:w="1184" w:type="dxa"/>
            <w:tcBorders>
              <w:left w:val="single" w:sz="6" w:space="0" w:color="auto"/>
              <w:right w:val="single" w:sz="6" w:space="0" w:color="auto"/>
            </w:tcBorders>
          </w:tcPr>
          <w:p w14:paraId="5083E233" w14:textId="77777777" w:rsidR="00735517" w:rsidRPr="000A6989" w:rsidRDefault="00735517" w:rsidP="00CA33BD"/>
        </w:tc>
        <w:tc>
          <w:tcPr>
            <w:tcW w:w="1873" w:type="dxa"/>
            <w:tcBorders>
              <w:left w:val="single" w:sz="6" w:space="0" w:color="auto"/>
              <w:right w:val="single" w:sz="6" w:space="0" w:color="auto"/>
            </w:tcBorders>
          </w:tcPr>
          <w:p w14:paraId="6E8997B1" w14:textId="77777777" w:rsidR="00735517" w:rsidRPr="000A6989" w:rsidRDefault="00735517" w:rsidP="00CA33BD"/>
        </w:tc>
      </w:tr>
      <w:tr w:rsidR="00735517" w:rsidRPr="000A6989" w14:paraId="622E674C" w14:textId="77777777" w:rsidTr="00CA33BD">
        <w:trPr>
          <w:cantSplit/>
          <w:trHeight w:val="322"/>
        </w:trPr>
        <w:tc>
          <w:tcPr>
            <w:tcW w:w="794" w:type="dxa"/>
            <w:tcBorders>
              <w:left w:val="single" w:sz="6" w:space="0" w:color="auto"/>
              <w:right w:val="single" w:sz="6" w:space="0" w:color="auto"/>
            </w:tcBorders>
          </w:tcPr>
          <w:p w14:paraId="5902DBBC" w14:textId="77777777" w:rsidR="00735517" w:rsidRPr="000A6989" w:rsidRDefault="00735517" w:rsidP="00CA33BD">
            <w:pPr>
              <w:spacing w:after="240"/>
            </w:pPr>
          </w:p>
        </w:tc>
        <w:tc>
          <w:tcPr>
            <w:tcW w:w="4593" w:type="dxa"/>
            <w:tcBorders>
              <w:left w:val="single" w:sz="6" w:space="0" w:color="auto"/>
              <w:right w:val="single" w:sz="6" w:space="0" w:color="auto"/>
            </w:tcBorders>
            <w:shd w:val="clear" w:color="auto" w:fill="E0E0E0"/>
            <w:vAlign w:val="bottom"/>
          </w:tcPr>
          <w:p w14:paraId="5DB4B37B" w14:textId="215EC613" w:rsidR="00735517" w:rsidRPr="000A6989" w:rsidRDefault="00735517" w:rsidP="00CA33BD">
            <w:pPr>
              <w:spacing w:after="240"/>
            </w:pPr>
            <w:r w:rsidRPr="000A6989">
              <w:rPr>
                <w:u w:val="single"/>
              </w:rPr>
              <w:t>Récapitulation</w:t>
            </w:r>
            <w:r w:rsidR="00CD7CD1" w:rsidRPr="00CD7CD1">
              <w:t> :</w:t>
            </w:r>
          </w:p>
        </w:tc>
        <w:tc>
          <w:tcPr>
            <w:tcW w:w="907" w:type="dxa"/>
            <w:tcBorders>
              <w:left w:val="single" w:sz="6" w:space="0" w:color="auto"/>
              <w:right w:val="single" w:sz="6" w:space="0" w:color="auto"/>
            </w:tcBorders>
            <w:shd w:val="clear" w:color="auto" w:fill="E0E0E0"/>
          </w:tcPr>
          <w:p w14:paraId="78565D02" w14:textId="77777777" w:rsidR="00735517" w:rsidRPr="000A6989" w:rsidRDefault="00735517" w:rsidP="00CA33BD">
            <w:pPr>
              <w:spacing w:after="240"/>
            </w:pPr>
          </w:p>
        </w:tc>
        <w:tc>
          <w:tcPr>
            <w:tcW w:w="1006" w:type="dxa"/>
            <w:tcBorders>
              <w:left w:val="single" w:sz="6" w:space="0" w:color="auto"/>
              <w:right w:val="single" w:sz="6" w:space="0" w:color="auto"/>
            </w:tcBorders>
            <w:shd w:val="clear" w:color="auto" w:fill="E0E0E0"/>
          </w:tcPr>
          <w:p w14:paraId="243B0213" w14:textId="77777777" w:rsidR="00735517" w:rsidRPr="000A6989" w:rsidRDefault="00735517" w:rsidP="00CA33BD">
            <w:pPr>
              <w:spacing w:after="240"/>
            </w:pPr>
          </w:p>
        </w:tc>
        <w:tc>
          <w:tcPr>
            <w:tcW w:w="1184" w:type="dxa"/>
            <w:tcBorders>
              <w:left w:val="single" w:sz="6" w:space="0" w:color="auto"/>
              <w:right w:val="single" w:sz="6" w:space="0" w:color="auto"/>
            </w:tcBorders>
            <w:shd w:val="clear" w:color="auto" w:fill="E0E0E0"/>
          </w:tcPr>
          <w:p w14:paraId="06CB5F8F" w14:textId="77777777" w:rsidR="00735517" w:rsidRPr="000A6989" w:rsidRDefault="00735517" w:rsidP="00CA33BD">
            <w:pPr>
              <w:spacing w:after="240"/>
            </w:pPr>
          </w:p>
        </w:tc>
        <w:tc>
          <w:tcPr>
            <w:tcW w:w="1873" w:type="dxa"/>
            <w:tcBorders>
              <w:left w:val="single" w:sz="6" w:space="0" w:color="auto"/>
              <w:right w:val="single" w:sz="6" w:space="0" w:color="auto"/>
            </w:tcBorders>
            <w:shd w:val="clear" w:color="auto" w:fill="E0E0E0"/>
          </w:tcPr>
          <w:p w14:paraId="431D9D75" w14:textId="77777777" w:rsidR="00735517" w:rsidRPr="000A6989" w:rsidRDefault="00735517" w:rsidP="00CA33BD">
            <w:pPr>
              <w:spacing w:after="240"/>
            </w:pPr>
          </w:p>
        </w:tc>
      </w:tr>
      <w:tr w:rsidR="00735517" w:rsidRPr="000A6989" w14:paraId="17D713AC" w14:textId="77777777" w:rsidTr="00CA33BD">
        <w:trPr>
          <w:cantSplit/>
          <w:trHeight w:val="322"/>
        </w:trPr>
        <w:tc>
          <w:tcPr>
            <w:tcW w:w="794" w:type="dxa"/>
            <w:tcBorders>
              <w:left w:val="single" w:sz="6" w:space="0" w:color="auto"/>
              <w:right w:val="single" w:sz="6" w:space="0" w:color="auto"/>
            </w:tcBorders>
          </w:tcPr>
          <w:p w14:paraId="293DA7A0" w14:textId="77777777" w:rsidR="00735517" w:rsidRPr="000A6989" w:rsidRDefault="00735517" w:rsidP="00CA33BD">
            <w:pPr>
              <w:spacing w:after="240"/>
            </w:pPr>
          </w:p>
        </w:tc>
        <w:tc>
          <w:tcPr>
            <w:tcW w:w="4593" w:type="dxa"/>
            <w:tcBorders>
              <w:left w:val="single" w:sz="6" w:space="0" w:color="auto"/>
              <w:right w:val="single" w:sz="6" w:space="0" w:color="auto"/>
            </w:tcBorders>
            <w:shd w:val="clear" w:color="auto" w:fill="E0E0E0"/>
            <w:vAlign w:val="bottom"/>
          </w:tcPr>
          <w:p w14:paraId="3D5476DF" w14:textId="2B49BD1D" w:rsidR="00735517" w:rsidRPr="000A6989" w:rsidRDefault="00735517" w:rsidP="00A34774">
            <w:pPr>
              <w:tabs>
                <w:tab w:val="right" w:pos="4445"/>
              </w:tabs>
              <w:spacing w:after="240"/>
            </w:pPr>
            <w:r w:rsidRPr="000A6989">
              <w:t>Sous-total A  </w:t>
            </w:r>
            <w:r w:rsidR="00A34774">
              <w:tab/>
              <w:t>...</w:t>
            </w:r>
            <w:r w:rsidRPr="000A6989">
              <w:t>.......................................................</w:t>
            </w:r>
          </w:p>
        </w:tc>
        <w:tc>
          <w:tcPr>
            <w:tcW w:w="907" w:type="dxa"/>
            <w:tcBorders>
              <w:left w:val="single" w:sz="6" w:space="0" w:color="auto"/>
              <w:right w:val="single" w:sz="6" w:space="0" w:color="auto"/>
            </w:tcBorders>
            <w:shd w:val="clear" w:color="auto" w:fill="E0E0E0"/>
          </w:tcPr>
          <w:p w14:paraId="6C61295E" w14:textId="77777777" w:rsidR="00735517" w:rsidRPr="000A6989" w:rsidRDefault="00735517" w:rsidP="00CA33BD">
            <w:pPr>
              <w:tabs>
                <w:tab w:val="right" w:leader="dot" w:pos="767"/>
              </w:tabs>
              <w:spacing w:after="240"/>
            </w:pPr>
            <w:r>
              <w:tab/>
            </w:r>
          </w:p>
        </w:tc>
        <w:tc>
          <w:tcPr>
            <w:tcW w:w="1006" w:type="dxa"/>
            <w:tcBorders>
              <w:left w:val="single" w:sz="6" w:space="0" w:color="auto"/>
              <w:right w:val="single" w:sz="6" w:space="0" w:color="auto"/>
            </w:tcBorders>
            <w:shd w:val="clear" w:color="auto" w:fill="E0E0E0"/>
          </w:tcPr>
          <w:p w14:paraId="667CEB9D" w14:textId="77777777" w:rsidR="00735517" w:rsidRPr="000A6989" w:rsidRDefault="00735517" w:rsidP="00CA33BD">
            <w:pPr>
              <w:tabs>
                <w:tab w:val="right" w:leader="dot" w:pos="863"/>
              </w:tabs>
              <w:spacing w:after="240"/>
            </w:pPr>
            <w:r>
              <w:tab/>
            </w:r>
          </w:p>
        </w:tc>
        <w:tc>
          <w:tcPr>
            <w:tcW w:w="1184" w:type="dxa"/>
            <w:tcBorders>
              <w:left w:val="single" w:sz="6" w:space="0" w:color="auto"/>
              <w:right w:val="single" w:sz="6" w:space="0" w:color="auto"/>
            </w:tcBorders>
            <w:shd w:val="clear" w:color="auto" w:fill="E0E0E0"/>
          </w:tcPr>
          <w:p w14:paraId="6167D899" w14:textId="77777777" w:rsidR="00735517" w:rsidRPr="000A6989" w:rsidRDefault="00735517" w:rsidP="00CA33BD">
            <w:pPr>
              <w:tabs>
                <w:tab w:val="right" w:leader="dot" w:pos="1044"/>
              </w:tabs>
              <w:spacing w:after="240"/>
            </w:pPr>
            <w:r>
              <w:tab/>
            </w:r>
          </w:p>
        </w:tc>
        <w:tc>
          <w:tcPr>
            <w:tcW w:w="1873" w:type="dxa"/>
            <w:tcBorders>
              <w:left w:val="single" w:sz="6" w:space="0" w:color="auto"/>
              <w:right w:val="single" w:sz="6" w:space="0" w:color="auto"/>
            </w:tcBorders>
            <w:shd w:val="clear" w:color="auto" w:fill="E0E0E0"/>
          </w:tcPr>
          <w:p w14:paraId="67ED5B5E" w14:textId="77777777" w:rsidR="00735517" w:rsidRPr="000A6989" w:rsidRDefault="00735517" w:rsidP="00CA33BD">
            <w:pPr>
              <w:tabs>
                <w:tab w:val="right" w:leader="dot" w:pos="1733"/>
              </w:tabs>
              <w:spacing w:after="240"/>
            </w:pPr>
            <w:r>
              <w:tab/>
            </w:r>
          </w:p>
        </w:tc>
      </w:tr>
      <w:tr w:rsidR="00735517" w:rsidRPr="000A6989" w14:paraId="17A99A04" w14:textId="77777777" w:rsidTr="00CA33BD">
        <w:trPr>
          <w:cantSplit/>
          <w:trHeight w:val="322"/>
        </w:trPr>
        <w:tc>
          <w:tcPr>
            <w:tcW w:w="794" w:type="dxa"/>
            <w:tcBorders>
              <w:left w:val="single" w:sz="6" w:space="0" w:color="auto"/>
              <w:right w:val="single" w:sz="6" w:space="0" w:color="auto"/>
            </w:tcBorders>
          </w:tcPr>
          <w:p w14:paraId="311A5DE4" w14:textId="77777777" w:rsidR="00735517" w:rsidRPr="000A6989" w:rsidRDefault="00735517" w:rsidP="00CA33BD">
            <w:pPr>
              <w:spacing w:after="240"/>
            </w:pPr>
          </w:p>
        </w:tc>
        <w:tc>
          <w:tcPr>
            <w:tcW w:w="4593" w:type="dxa"/>
            <w:tcBorders>
              <w:left w:val="single" w:sz="6" w:space="0" w:color="auto"/>
              <w:right w:val="single" w:sz="6" w:space="0" w:color="auto"/>
            </w:tcBorders>
            <w:shd w:val="clear" w:color="auto" w:fill="E0E0E0"/>
            <w:vAlign w:val="bottom"/>
          </w:tcPr>
          <w:p w14:paraId="5B90B457" w14:textId="75E40474" w:rsidR="00735517" w:rsidRPr="000A6989" w:rsidRDefault="00735517" w:rsidP="00A34774">
            <w:pPr>
              <w:tabs>
                <w:tab w:val="right" w:pos="4445"/>
              </w:tabs>
              <w:spacing w:after="240"/>
            </w:pPr>
            <w:r w:rsidRPr="000A6989">
              <w:t>Sous-total B  </w:t>
            </w:r>
            <w:r w:rsidR="00A34774">
              <w:tab/>
              <w:t>...</w:t>
            </w:r>
            <w:r w:rsidRPr="000A6989">
              <w:t>.......................................................</w:t>
            </w:r>
          </w:p>
        </w:tc>
        <w:tc>
          <w:tcPr>
            <w:tcW w:w="907" w:type="dxa"/>
            <w:tcBorders>
              <w:left w:val="single" w:sz="6" w:space="0" w:color="auto"/>
              <w:right w:val="single" w:sz="6" w:space="0" w:color="auto"/>
            </w:tcBorders>
            <w:shd w:val="clear" w:color="auto" w:fill="E0E0E0"/>
          </w:tcPr>
          <w:p w14:paraId="59635681" w14:textId="77777777" w:rsidR="00735517" w:rsidRPr="000A6989" w:rsidRDefault="00735517" w:rsidP="00CA33BD">
            <w:pPr>
              <w:tabs>
                <w:tab w:val="right" w:leader="dot" w:pos="767"/>
              </w:tabs>
              <w:spacing w:after="240"/>
            </w:pPr>
            <w:r>
              <w:tab/>
            </w:r>
          </w:p>
        </w:tc>
        <w:tc>
          <w:tcPr>
            <w:tcW w:w="1006" w:type="dxa"/>
            <w:tcBorders>
              <w:left w:val="single" w:sz="6" w:space="0" w:color="auto"/>
              <w:right w:val="single" w:sz="6" w:space="0" w:color="auto"/>
            </w:tcBorders>
            <w:shd w:val="clear" w:color="auto" w:fill="E0E0E0"/>
          </w:tcPr>
          <w:p w14:paraId="52FA7817" w14:textId="77777777" w:rsidR="00735517" w:rsidRPr="000A6989" w:rsidRDefault="00735517" w:rsidP="00CA33BD">
            <w:pPr>
              <w:tabs>
                <w:tab w:val="right" w:leader="dot" w:pos="863"/>
              </w:tabs>
              <w:spacing w:after="240"/>
            </w:pPr>
            <w:r>
              <w:tab/>
            </w:r>
          </w:p>
        </w:tc>
        <w:tc>
          <w:tcPr>
            <w:tcW w:w="1184" w:type="dxa"/>
            <w:tcBorders>
              <w:left w:val="single" w:sz="6" w:space="0" w:color="auto"/>
              <w:right w:val="single" w:sz="6" w:space="0" w:color="auto"/>
            </w:tcBorders>
            <w:shd w:val="clear" w:color="auto" w:fill="E0E0E0"/>
          </w:tcPr>
          <w:p w14:paraId="6DDDF367" w14:textId="77777777" w:rsidR="00735517" w:rsidRPr="000A6989" w:rsidRDefault="00735517" w:rsidP="00CA33BD">
            <w:pPr>
              <w:tabs>
                <w:tab w:val="right" w:leader="dot" w:pos="1044"/>
              </w:tabs>
              <w:spacing w:after="240"/>
            </w:pPr>
            <w:r>
              <w:tab/>
            </w:r>
          </w:p>
        </w:tc>
        <w:tc>
          <w:tcPr>
            <w:tcW w:w="1873" w:type="dxa"/>
            <w:tcBorders>
              <w:left w:val="single" w:sz="6" w:space="0" w:color="auto"/>
              <w:right w:val="single" w:sz="6" w:space="0" w:color="auto"/>
            </w:tcBorders>
            <w:shd w:val="clear" w:color="auto" w:fill="E0E0E0"/>
          </w:tcPr>
          <w:p w14:paraId="76CFA994" w14:textId="77777777" w:rsidR="00735517" w:rsidRPr="000A6989" w:rsidRDefault="00735517" w:rsidP="00CA33BD">
            <w:pPr>
              <w:tabs>
                <w:tab w:val="right" w:leader="dot" w:pos="1733"/>
              </w:tabs>
              <w:spacing w:after="240"/>
            </w:pPr>
            <w:r>
              <w:tab/>
            </w:r>
          </w:p>
        </w:tc>
      </w:tr>
      <w:tr w:rsidR="00735517" w:rsidRPr="000A6989" w14:paraId="5E0A02AD" w14:textId="77777777" w:rsidTr="00CA33BD">
        <w:trPr>
          <w:cantSplit/>
          <w:trHeight w:val="322"/>
        </w:trPr>
        <w:tc>
          <w:tcPr>
            <w:tcW w:w="794" w:type="dxa"/>
            <w:tcBorders>
              <w:left w:val="single" w:sz="6" w:space="0" w:color="auto"/>
              <w:right w:val="single" w:sz="6" w:space="0" w:color="auto"/>
            </w:tcBorders>
          </w:tcPr>
          <w:p w14:paraId="608639AF" w14:textId="77777777" w:rsidR="00735517" w:rsidRPr="000A6989" w:rsidRDefault="00735517" w:rsidP="00CA33BD"/>
        </w:tc>
        <w:tc>
          <w:tcPr>
            <w:tcW w:w="4593" w:type="dxa"/>
            <w:tcBorders>
              <w:left w:val="single" w:sz="6" w:space="0" w:color="auto"/>
              <w:right w:val="single" w:sz="6" w:space="0" w:color="auto"/>
            </w:tcBorders>
            <w:shd w:val="clear" w:color="auto" w:fill="E0E0E0"/>
          </w:tcPr>
          <w:p w14:paraId="185FCB30" w14:textId="675D0991" w:rsidR="00735517" w:rsidRPr="000A6989" w:rsidRDefault="00735517" w:rsidP="00A34774">
            <w:pPr>
              <w:tabs>
                <w:tab w:val="right" w:pos="4445"/>
              </w:tabs>
            </w:pPr>
            <w:r w:rsidRPr="000A6989">
              <w:t>Sous-total C  </w:t>
            </w:r>
            <w:r w:rsidR="00A34774">
              <w:tab/>
              <w:t>..</w:t>
            </w:r>
            <w:r w:rsidRPr="000A6989">
              <w:t>.......................................................</w:t>
            </w:r>
          </w:p>
        </w:tc>
        <w:tc>
          <w:tcPr>
            <w:tcW w:w="907" w:type="dxa"/>
            <w:tcBorders>
              <w:left w:val="single" w:sz="6" w:space="0" w:color="auto"/>
              <w:right w:val="single" w:sz="6" w:space="0" w:color="auto"/>
            </w:tcBorders>
            <w:shd w:val="clear" w:color="auto" w:fill="E0E0E0"/>
          </w:tcPr>
          <w:p w14:paraId="2E02B765" w14:textId="77777777" w:rsidR="00735517" w:rsidRPr="000A6989" w:rsidRDefault="00735517" w:rsidP="00CA33BD">
            <w:pPr>
              <w:tabs>
                <w:tab w:val="right" w:leader="dot" w:pos="767"/>
              </w:tabs>
            </w:pPr>
            <w:r>
              <w:tab/>
            </w:r>
          </w:p>
        </w:tc>
        <w:tc>
          <w:tcPr>
            <w:tcW w:w="1006" w:type="dxa"/>
            <w:tcBorders>
              <w:left w:val="single" w:sz="6" w:space="0" w:color="auto"/>
              <w:right w:val="single" w:sz="6" w:space="0" w:color="auto"/>
            </w:tcBorders>
            <w:shd w:val="clear" w:color="auto" w:fill="E0E0E0"/>
          </w:tcPr>
          <w:p w14:paraId="3942780E" w14:textId="77777777" w:rsidR="00735517" w:rsidRPr="000A6989" w:rsidRDefault="00735517" w:rsidP="00CA33BD">
            <w:pPr>
              <w:tabs>
                <w:tab w:val="right" w:leader="dot" w:pos="863"/>
              </w:tabs>
            </w:pPr>
            <w:r>
              <w:tab/>
            </w:r>
          </w:p>
        </w:tc>
        <w:tc>
          <w:tcPr>
            <w:tcW w:w="1184" w:type="dxa"/>
            <w:tcBorders>
              <w:left w:val="single" w:sz="6" w:space="0" w:color="auto"/>
              <w:right w:val="single" w:sz="6" w:space="0" w:color="auto"/>
            </w:tcBorders>
            <w:shd w:val="clear" w:color="auto" w:fill="E0E0E0"/>
          </w:tcPr>
          <w:p w14:paraId="46048D2C" w14:textId="77777777" w:rsidR="00735517" w:rsidRPr="000A6989" w:rsidRDefault="00735517" w:rsidP="00CA33BD">
            <w:pPr>
              <w:tabs>
                <w:tab w:val="right" w:leader="dot" w:pos="1044"/>
              </w:tabs>
            </w:pPr>
            <w:r>
              <w:tab/>
            </w:r>
          </w:p>
        </w:tc>
        <w:tc>
          <w:tcPr>
            <w:tcW w:w="1873" w:type="dxa"/>
            <w:tcBorders>
              <w:left w:val="single" w:sz="6" w:space="0" w:color="auto"/>
              <w:right w:val="single" w:sz="6" w:space="0" w:color="auto"/>
            </w:tcBorders>
            <w:shd w:val="clear" w:color="auto" w:fill="E0E0E0"/>
          </w:tcPr>
          <w:p w14:paraId="37A8B3E4" w14:textId="77777777" w:rsidR="00735517" w:rsidRPr="00E23F8C" w:rsidRDefault="00735517" w:rsidP="00CA33BD">
            <w:pPr>
              <w:tabs>
                <w:tab w:val="right" w:leader="dot" w:pos="1733"/>
              </w:tabs>
              <w:rPr>
                <w:u w:val="single"/>
              </w:rPr>
            </w:pPr>
            <w:r w:rsidRPr="00E23F8C">
              <w:rPr>
                <w:u w:val="single"/>
              </w:rPr>
              <w:tab/>
            </w:r>
          </w:p>
        </w:tc>
      </w:tr>
      <w:tr w:rsidR="00735517" w:rsidRPr="000A6989" w14:paraId="3383D8A9" w14:textId="77777777" w:rsidTr="00CA33BD">
        <w:trPr>
          <w:cantSplit/>
          <w:trHeight w:val="322"/>
        </w:trPr>
        <w:tc>
          <w:tcPr>
            <w:tcW w:w="794" w:type="dxa"/>
            <w:tcBorders>
              <w:left w:val="single" w:sz="6" w:space="0" w:color="auto"/>
              <w:right w:val="single" w:sz="6" w:space="0" w:color="auto"/>
            </w:tcBorders>
          </w:tcPr>
          <w:p w14:paraId="41158050" w14:textId="77777777" w:rsidR="00735517" w:rsidRPr="000A6989" w:rsidRDefault="00735517" w:rsidP="00CA33BD"/>
        </w:tc>
        <w:tc>
          <w:tcPr>
            <w:tcW w:w="4593" w:type="dxa"/>
            <w:tcBorders>
              <w:left w:val="single" w:sz="6" w:space="0" w:color="auto"/>
              <w:right w:val="single" w:sz="6" w:space="0" w:color="auto"/>
            </w:tcBorders>
          </w:tcPr>
          <w:p w14:paraId="70E85241" w14:textId="77777777" w:rsidR="00735517" w:rsidRPr="000A6989" w:rsidRDefault="00735517" w:rsidP="00CA33BD"/>
        </w:tc>
        <w:tc>
          <w:tcPr>
            <w:tcW w:w="907" w:type="dxa"/>
            <w:tcBorders>
              <w:left w:val="single" w:sz="6" w:space="0" w:color="auto"/>
              <w:right w:val="single" w:sz="6" w:space="0" w:color="auto"/>
            </w:tcBorders>
          </w:tcPr>
          <w:p w14:paraId="1BA8759C" w14:textId="77777777" w:rsidR="00735517" w:rsidRPr="000A6989" w:rsidRDefault="00735517" w:rsidP="00CA33BD"/>
        </w:tc>
        <w:tc>
          <w:tcPr>
            <w:tcW w:w="1006" w:type="dxa"/>
            <w:tcBorders>
              <w:left w:val="single" w:sz="6" w:space="0" w:color="auto"/>
              <w:right w:val="single" w:sz="6" w:space="0" w:color="auto"/>
            </w:tcBorders>
          </w:tcPr>
          <w:p w14:paraId="28B4AE07" w14:textId="77777777" w:rsidR="00735517" w:rsidRPr="000A6989" w:rsidRDefault="00735517" w:rsidP="00CA33BD"/>
        </w:tc>
        <w:tc>
          <w:tcPr>
            <w:tcW w:w="1184" w:type="dxa"/>
            <w:tcBorders>
              <w:left w:val="single" w:sz="6" w:space="0" w:color="auto"/>
              <w:right w:val="single" w:sz="6" w:space="0" w:color="auto"/>
            </w:tcBorders>
          </w:tcPr>
          <w:p w14:paraId="3684F98B" w14:textId="77777777" w:rsidR="00735517" w:rsidRPr="000A6989" w:rsidRDefault="00735517" w:rsidP="00CA33BD"/>
        </w:tc>
        <w:tc>
          <w:tcPr>
            <w:tcW w:w="1873" w:type="dxa"/>
            <w:tcBorders>
              <w:left w:val="single" w:sz="6" w:space="0" w:color="auto"/>
              <w:right w:val="single" w:sz="6" w:space="0" w:color="auto"/>
            </w:tcBorders>
          </w:tcPr>
          <w:p w14:paraId="26660969" w14:textId="77777777" w:rsidR="00735517" w:rsidRPr="000A6989" w:rsidRDefault="00735517" w:rsidP="00CA33BD"/>
        </w:tc>
      </w:tr>
      <w:tr w:rsidR="00735517" w:rsidRPr="000A6989" w14:paraId="0771D769" w14:textId="77777777" w:rsidTr="00CA33BD">
        <w:trPr>
          <w:cantSplit/>
          <w:trHeight w:val="322"/>
        </w:trPr>
        <w:tc>
          <w:tcPr>
            <w:tcW w:w="794" w:type="dxa"/>
            <w:tcBorders>
              <w:left w:val="single" w:sz="6" w:space="0" w:color="auto"/>
              <w:right w:val="single" w:sz="6" w:space="0" w:color="auto"/>
            </w:tcBorders>
          </w:tcPr>
          <w:p w14:paraId="641BAB3A" w14:textId="77777777" w:rsidR="00735517" w:rsidRPr="000A6989" w:rsidRDefault="00735517" w:rsidP="00CA33BD"/>
        </w:tc>
        <w:tc>
          <w:tcPr>
            <w:tcW w:w="4593" w:type="dxa"/>
            <w:tcBorders>
              <w:left w:val="single" w:sz="6" w:space="0" w:color="auto"/>
              <w:right w:val="single" w:sz="6" w:space="0" w:color="auto"/>
            </w:tcBorders>
          </w:tcPr>
          <w:p w14:paraId="1484B620" w14:textId="77777777" w:rsidR="00735517" w:rsidRPr="000A6989" w:rsidRDefault="00735517" w:rsidP="00CA33BD"/>
        </w:tc>
        <w:tc>
          <w:tcPr>
            <w:tcW w:w="907" w:type="dxa"/>
            <w:tcBorders>
              <w:left w:val="single" w:sz="6" w:space="0" w:color="auto"/>
              <w:right w:val="single" w:sz="6" w:space="0" w:color="auto"/>
            </w:tcBorders>
          </w:tcPr>
          <w:p w14:paraId="424BAC3D" w14:textId="77777777" w:rsidR="00735517" w:rsidRPr="000A6989" w:rsidRDefault="00735517" w:rsidP="00CA33BD"/>
        </w:tc>
        <w:tc>
          <w:tcPr>
            <w:tcW w:w="1006" w:type="dxa"/>
            <w:tcBorders>
              <w:left w:val="single" w:sz="6" w:space="0" w:color="auto"/>
              <w:right w:val="single" w:sz="6" w:space="0" w:color="auto"/>
            </w:tcBorders>
          </w:tcPr>
          <w:p w14:paraId="6C1B65FE" w14:textId="77777777" w:rsidR="00735517" w:rsidRPr="000A6989" w:rsidRDefault="00735517" w:rsidP="00CA33BD"/>
        </w:tc>
        <w:tc>
          <w:tcPr>
            <w:tcW w:w="1184" w:type="dxa"/>
            <w:tcBorders>
              <w:left w:val="single" w:sz="6" w:space="0" w:color="auto"/>
              <w:right w:val="single" w:sz="6" w:space="0" w:color="auto"/>
            </w:tcBorders>
          </w:tcPr>
          <w:p w14:paraId="7224A633" w14:textId="77777777" w:rsidR="00735517" w:rsidRPr="000A6989" w:rsidRDefault="00735517" w:rsidP="00CA33BD"/>
        </w:tc>
        <w:tc>
          <w:tcPr>
            <w:tcW w:w="1873" w:type="dxa"/>
            <w:tcBorders>
              <w:left w:val="single" w:sz="6" w:space="0" w:color="auto"/>
              <w:right w:val="single" w:sz="6" w:space="0" w:color="auto"/>
            </w:tcBorders>
          </w:tcPr>
          <w:p w14:paraId="0308E625" w14:textId="77777777" w:rsidR="00735517" w:rsidRPr="000A6989" w:rsidRDefault="00735517" w:rsidP="00CA33BD"/>
        </w:tc>
      </w:tr>
      <w:tr w:rsidR="00735517" w:rsidRPr="000A6989" w14:paraId="05A4C9DC" w14:textId="77777777" w:rsidTr="00CA33BD">
        <w:trPr>
          <w:cantSplit/>
          <w:trHeight w:val="322"/>
        </w:trPr>
        <w:tc>
          <w:tcPr>
            <w:tcW w:w="794" w:type="dxa"/>
            <w:tcBorders>
              <w:left w:val="single" w:sz="6" w:space="0" w:color="auto"/>
              <w:right w:val="single" w:sz="6" w:space="0" w:color="auto"/>
            </w:tcBorders>
          </w:tcPr>
          <w:p w14:paraId="356192F1" w14:textId="77777777" w:rsidR="00735517" w:rsidRPr="000A6989" w:rsidRDefault="00735517" w:rsidP="00CA33BD">
            <w:pPr>
              <w:spacing w:after="240"/>
            </w:pPr>
          </w:p>
        </w:tc>
        <w:tc>
          <w:tcPr>
            <w:tcW w:w="4593" w:type="dxa"/>
            <w:tcBorders>
              <w:left w:val="single" w:sz="6" w:space="0" w:color="auto"/>
              <w:right w:val="single" w:sz="6" w:space="0" w:color="auto"/>
            </w:tcBorders>
          </w:tcPr>
          <w:p w14:paraId="7B4EF012" w14:textId="4A77DC2F" w:rsidR="00735517" w:rsidRPr="000A6989" w:rsidRDefault="00735517" w:rsidP="00A34774">
            <w:pPr>
              <w:tabs>
                <w:tab w:val="right" w:pos="4445"/>
              </w:tabs>
              <w:spacing w:after="240"/>
            </w:pPr>
            <w:r w:rsidRPr="000A6989">
              <w:t>Total brut  </w:t>
            </w:r>
            <w:r w:rsidR="00A34774">
              <w:tab/>
              <w:t>…</w:t>
            </w:r>
            <w:r w:rsidRPr="000A6989">
              <w:t>...........................................................</w:t>
            </w:r>
          </w:p>
        </w:tc>
        <w:tc>
          <w:tcPr>
            <w:tcW w:w="907" w:type="dxa"/>
            <w:tcBorders>
              <w:left w:val="single" w:sz="6" w:space="0" w:color="auto"/>
              <w:right w:val="single" w:sz="6" w:space="0" w:color="auto"/>
            </w:tcBorders>
          </w:tcPr>
          <w:p w14:paraId="1E5CCCE7" w14:textId="77777777" w:rsidR="00735517" w:rsidRPr="000A6989" w:rsidRDefault="00735517" w:rsidP="00CA33BD">
            <w:pPr>
              <w:tabs>
                <w:tab w:val="right" w:leader="dot" w:pos="767"/>
              </w:tabs>
              <w:spacing w:after="240"/>
            </w:pPr>
            <w:r>
              <w:tab/>
            </w:r>
          </w:p>
        </w:tc>
        <w:tc>
          <w:tcPr>
            <w:tcW w:w="1006" w:type="dxa"/>
            <w:tcBorders>
              <w:left w:val="single" w:sz="6" w:space="0" w:color="auto"/>
              <w:right w:val="single" w:sz="6" w:space="0" w:color="auto"/>
            </w:tcBorders>
          </w:tcPr>
          <w:p w14:paraId="692D7A6E" w14:textId="77777777" w:rsidR="00735517" w:rsidRPr="000A6989" w:rsidRDefault="00735517" w:rsidP="00CA33BD">
            <w:pPr>
              <w:tabs>
                <w:tab w:val="right" w:leader="dot" w:pos="863"/>
              </w:tabs>
              <w:spacing w:after="240"/>
            </w:pPr>
            <w:r>
              <w:tab/>
            </w:r>
          </w:p>
        </w:tc>
        <w:tc>
          <w:tcPr>
            <w:tcW w:w="1184" w:type="dxa"/>
            <w:tcBorders>
              <w:left w:val="single" w:sz="6" w:space="0" w:color="auto"/>
              <w:right w:val="single" w:sz="6" w:space="0" w:color="auto"/>
            </w:tcBorders>
          </w:tcPr>
          <w:p w14:paraId="10BEB6DD" w14:textId="77777777" w:rsidR="00735517" w:rsidRPr="000A6989" w:rsidRDefault="00735517" w:rsidP="00CA33BD">
            <w:pPr>
              <w:tabs>
                <w:tab w:val="right" w:leader="dot" w:pos="1044"/>
              </w:tabs>
              <w:spacing w:after="240"/>
            </w:pPr>
            <w:r>
              <w:tab/>
            </w:r>
          </w:p>
        </w:tc>
        <w:tc>
          <w:tcPr>
            <w:tcW w:w="1873" w:type="dxa"/>
            <w:tcBorders>
              <w:left w:val="single" w:sz="6" w:space="0" w:color="auto"/>
              <w:right w:val="single" w:sz="6" w:space="0" w:color="auto"/>
            </w:tcBorders>
          </w:tcPr>
          <w:p w14:paraId="7F79FB25" w14:textId="77777777" w:rsidR="00735517" w:rsidRPr="000A6989" w:rsidRDefault="00735517" w:rsidP="00CA33BD">
            <w:pPr>
              <w:tabs>
                <w:tab w:val="right" w:leader="dot" w:pos="1733"/>
              </w:tabs>
              <w:spacing w:after="240"/>
            </w:pPr>
            <w:r>
              <w:tab/>
            </w:r>
          </w:p>
        </w:tc>
      </w:tr>
      <w:tr w:rsidR="00735517" w:rsidRPr="000A6989" w14:paraId="612407A3" w14:textId="77777777" w:rsidTr="00CA33BD">
        <w:trPr>
          <w:cantSplit/>
          <w:trHeight w:val="322"/>
        </w:trPr>
        <w:tc>
          <w:tcPr>
            <w:tcW w:w="794" w:type="dxa"/>
            <w:tcBorders>
              <w:left w:val="single" w:sz="6" w:space="0" w:color="auto"/>
              <w:right w:val="single" w:sz="6" w:space="0" w:color="auto"/>
            </w:tcBorders>
          </w:tcPr>
          <w:p w14:paraId="1DE0A383" w14:textId="77777777" w:rsidR="00735517" w:rsidRPr="000A6989" w:rsidRDefault="00735517" w:rsidP="00CA33BD">
            <w:pPr>
              <w:spacing w:after="240"/>
            </w:pPr>
          </w:p>
        </w:tc>
        <w:tc>
          <w:tcPr>
            <w:tcW w:w="4593" w:type="dxa"/>
            <w:tcBorders>
              <w:left w:val="single" w:sz="6" w:space="0" w:color="auto"/>
              <w:right w:val="single" w:sz="6" w:space="0" w:color="auto"/>
            </w:tcBorders>
          </w:tcPr>
          <w:p w14:paraId="4DEDA0F8" w14:textId="77AEFFD4" w:rsidR="00735517" w:rsidRPr="000A6989" w:rsidRDefault="00735517" w:rsidP="00A34774">
            <w:pPr>
              <w:tabs>
                <w:tab w:val="right" w:pos="4445"/>
              </w:tabs>
              <w:spacing w:after="240"/>
            </w:pPr>
            <w:r w:rsidRPr="000A6989">
              <w:t>Rabais  </w:t>
            </w:r>
            <w:r w:rsidR="00A34774">
              <w:tab/>
              <w:t>…</w:t>
            </w:r>
            <w:r w:rsidRPr="000A6989">
              <w:t>...............................................................</w:t>
            </w:r>
          </w:p>
        </w:tc>
        <w:tc>
          <w:tcPr>
            <w:tcW w:w="907" w:type="dxa"/>
            <w:tcBorders>
              <w:left w:val="single" w:sz="6" w:space="0" w:color="auto"/>
              <w:right w:val="single" w:sz="6" w:space="0" w:color="auto"/>
            </w:tcBorders>
          </w:tcPr>
          <w:p w14:paraId="304535C4" w14:textId="77777777" w:rsidR="00735517" w:rsidRPr="000A6989" w:rsidRDefault="00735517" w:rsidP="00CA33BD">
            <w:pPr>
              <w:tabs>
                <w:tab w:val="right" w:leader="dot" w:pos="767"/>
              </w:tabs>
              <w:spacing w:after="240"/>
            </w:pPr>
            <w:r>
              <w:tab/>
            </w:r>
          </w:p>
        </w:tc>
        <w:tc>
          <w:tcPr>
            <w:tcW w:w="1006" w:type="dxa"/>
            <w:tcBorders>
              <w:left w:val="single" w:sz="6" w:space="0" w:color="auto"/>
              <w:right w:val="single" w:sz="6" w:space="0" w:color="auto"/>
            </w:tcBorders>
          </w:tcPr>
          <w:p w14:paraId="6A2C7AB7" w14:textId="77777777" w:rsidR="00735517" w:rsidRPr="000A6989" w:rsidRDefault="00735517" w:rsidP="00CA33BD">
            <w:pPr>
              <w:tabs>
                <w:tab w:val="right" w:leader="dot" w:pos="863"/>
              </w:tabs>
              <w:spacing w:after="240"/>
            </w:pPr>
            <w:r>
              <w:tab/>
            </w:r>
          </w:p>
        </w:tc>
        <w:tc>
          <w:tcPr>
            <w:tcW w:w="1184" w:type="dxa"/>
            <w:tcBorders>
              <w:left w:val="single" w:sz="6" w:space="0" w:color="auto"/>
              <w:right w:val="single" w:sz="6" w:space="0" w:color="auto"/>
            </w:tcBorders>
          </w:tcPr>
          <w:p w14:paraId="476CA881" w14:textId="77777777" w:rsidR="00735517" w:rsidRPr="000A6989" w:rsidRDefault="00735517" w:rsidP="00CA33BD">
            <w:pPr>
              <w:tabs>
                <w:tab w:val="right" w:leader="dot" w:pos="1044"/>
              </w:tabs>
              <w:spacing w:after="240"/>
            </w:pPr>
            <w:r>
              <w:tab/>
            </w:r>
          </w:p>
        </w:tc>
        <w:tc>
          <w:tcPr>
            <w:tcW w:w="1873" w:type="dxa"/>
            <w:tcBorders>
              <w:left w:val="single" w:sz="6" w:space="0" w:color="auto"/>
              <w:right w:val="single" w:sz="6" w:space="0" w:color="auto"/>
            </w:tcBorders>
          </w:tcPr>
          <w:p w14:paraId="2E893787" w14:textId="77777777" w:rsidR="00735517" w:rsidRPr="000A6989" w:rsidRDefault="00735517" w:rsidP="00CA33BD">
            <w:pPr>
              <w:tabs>
                <w:tab w:val="right" w:leader="dot" w:pos="1733"/>
              </w:tabs>
              <w:spacing w:after="240"/>
            </w:pPr>
            <w:r>
              <w:tab/>
            </w:r>
          </w:p>
        </w:tc>
      </w:tr>
      <w:tr w:rsidR="00735517" w:rsidRPr="000A6989" w14:paraId="550FEB67" w14:textId="77777777" w:rsidTr="00CA33BD">
        <w:trPr>
          <w:cantSplit/>
          <w:trHeight w:val="322"/>
        </w:trPr>
        <w:tc>
          <w:tcPr>
            <w:tcW w:w="794" w:type="dxa"/>
            <w:tcBorders>
              <w:left w:val="single" w:sz="6" w:space="0" w:color="auto"/>
              <w:right w:val="single" w:sz="6" w:space="0" w:color="auto"/>
            </w:tcBorders>
          </w:tcPr>
          <w:p w14:paraId="3E45F100" w14:textId="77777777" w:rsidR="00735517" w:rsidRPr="000A6989" w:rsidRDefault="00735517" w:rsidP="00CA33BD">
            <w:pPr>
              <w:spacing w:after="240"/>
            </w:pPr>
          </w:p>
        </w:tc>
        <w:tc>
          <w:tcPr>
            <w:tcW w:w="4593" w:type="dxa"/>
            <w:tcBorders>
              <w:left w:val="single" w:sz="6" w:space="0" w:color="auto"/>
              <w:right w:val="single" w:sz="6" w:space="0" w:color="auto"/>
            </w:tcBorders>
          </w:tcPr>
          <w:p w14:paraId="1C3B5F59" w14:textId="0F907A7E" w:rsidR="00735517" w:rsidRPr="000A6989" w:rsidRDefault="00735517" w:rsidP="00A34774">
            <w:pPr>
              <w:tabs>
                <w:tab w:val="right" w:pos="4445"/>
              </w:tabs>
              <w:spacing w:after="240"/>
            </w:pPr>
            <w:r>
              <w:t>Escompte à 60 jours</w:t>
            </w:r>
            <w:r w:rsidR="00A34774">
              <w:t xml:space="preserve"> </w:t>
            </w:r>
            <w:r w:rsidR="00A34774">
              <w:tab/>
            </w:r>
            <w:r w:rsidRPr="000A6989">
              <w:t>..............................................</w:t>
            </w:r>
          </w:p>
        </w:tc>
        <w:tc>
          <w:tcPr>
            <w:tcW w:w="907" w:type="dxa"/>
            <w:tcBorders>
              <w:left w:val="single" w:sz="6" w:space="0" w:color="auto"/>
              <w:right w:val="single" w:sz="6" w:space="0" w:color="auto"/>
            </w:tcBorders>
          </w:tcPr>
          <w:p w14:paraId="2CC5A4B6" w14:textId="77777777" w:rsidR="00735517" w:rsidRPr="000A6989" w:rsidRDefault="00735517" w:rsidP="00CA33BD">
            <w:pPr>
              <w:tabs>
                <w:tab w:val="right" w:leader="dot" w:pos="767"/>
              </w:tabs>
              <w:spacing w:after="240"/>
            </w:pPr>
            <w:r>
              <w:tab/>
            </w:r>
          </w:p>
        </w:tc>
        <w:tc>
          <w:tcPr>
            <w:tcW w:w="1006" w:type="dxa"/>
            <w:tcBorders>
              <w:left w:val="single" w:sz="6" w:space="0" w:color="auto"/>
              <w:right w:val="single" w:sz="6" w:space="0" w:color="auto"/>
            </w:tcBorders>
          </w:tcPr>
          <w:p w14:paraId="354CA99E" w14:textId="77777777" w:rsidR="00735517" w:rsidRPr="000A6989" w:rsidRDefault="00735517" w:rsidP="00CA33BD">
            <w:pPr>
              <w:tabs>
                <w:tab w:val="right" w:leader="dot" w:pos="863"/>
              </w:tabs>
              <w:spacing w:after="240"/>
            </w:pPr>
            <w:r>
              <w:tab/>
            </w:r>
          </w:p>
        </w:tc>
        <w:tc>
          <w:tcPr>
            <w:tcW w:w="1184" w:type="dxa"/>
            <w:tcBorders>
              <w:left w:val="single" w:sz="6" w:space="0" w:color="auto"/>
              <w:right w:val="single" w:sz="6" w:space="0" w:color="auto"/>
            </w:tcBorders>
          </w:tcPr>
          <w:p w14:paraId="5913E186" w14:textId="77777777" w:rsidR="00735517" w:rsidRPr="000A6989" w:rsidRDefault="00735517" w:rsidP="00CA33BD">
            <w:pPr>
              <w:tabs>
                <w:tab w:val="right" w:leader="dot" w:pos="1044"/>
              </w:tabs>
              <w:spacing w:after="240"/>
            </w:pPr>
            <w:r>
              <w:tab/>
            </w:r>
          </w:p>
        </w:tc>
        <w:tc>
          <w:tcPr>
            <w:tcW w:w="1873" w:type="dxa"/>
            <w:tcBorders>
              <w:left w:val="single" w:sz="6" w:space="0" w:color="auto"/>
              <w:right w:val="single" w:sz="6" w:space="0" w:color="auto"/>
            </w:tcBorders>
          </w:tcPr>
          <w:p w14:paraId="6ABFA453" w14:textId="77777777" w:rsidR="00735517" w:rsidRPr="009C21A8" w:rsidRDefault="00735517" w:rsidP="00CA33BD">
            <w:pPr>
              <w:tabs>
                <w:tab w:val="right" w:leader="dot" w:pos="1733"/>
              </w:tabs>
              <w:spacing w:after="240"/>
            </w:pPr>
            <w:r w:rsidRPr="009C21A8">
              <w:tab/>
            </w:r>
          </w:p>
        </w:tc>
      </w:tr>
      <w:tr w:rsidR="009C21A8" w:rsidRPr="000A6989" w14:paraId="33E461D5" w14:textId="77777777" w:rsidTr="004F7974">
        <w:trPr>
          <w:cantSplit/>
          <w:trHeight w:val="322"/>
        </w:trPr>
        <w:tc>
          <w:tcPr>
            <w:tcW w:w="794" w:type="dxa"/>
            <w:tcBorders>
              <w:left w:val="single" w:sz="6" w:space="0" w:color="auto"/>
              <w:right w:val="single" w:sz="6" w:space="0" w:color="auto"/>
            </w:tcBorders>
          </w:tcPr>
          <w:p w14:paraId="6EA10987" w14:textId="77777777" w:rsidR="009C21A8" w:rsidRPr="000A6989" w:rsidRDefault="009C21A8" w:rsidP="004F7974"/>
        </w:tc>
        <w:tc>
          <w:tcPr>
            <w:tcW w:w="4593" w:type="dxa"/>
            <w:tcBorders>
              <w:left w:val="single" w:sz="6" w:space="0" w:color="auto"/>
              <w:right w:val="single" w:sz="6" w:space="0" w:color="auto"/>
            </w:tcBorders>
          </w:tcPr>
          <w:p w14:paraId="32F78425" w14:textId="5B8A0956" w:rsidR="009C21A8" w:rsidRPr="00AA5B0F" w:rsidRDefault="009C21A8" w:rsidP="004F7974">
            <w:pPr>
              <w:tabs>
                <w:tab w:val="right" w:pos="4445"/>
              </w:tabs>
            </w:pPr>
            <w:r>
              <w:t xml:space="preserve">Prorata …% </w:t>
            </w:r>
            <w:r>
              <w:tab/>
            </w:r>
            <w:r w:rsidRPr="000A6989">
              <w:t>..................................................</w:t>
            </w:r>
            <w:r>
              <w:t>.......</w:t>
            </w:r>
          </w:p>
        </w:tc>
        <w:tc>
          <w:tcPr>
            <w:tcW w:w="907" w:type="dxa"/>
            <w:tcBorders>
              <w:left w:val="single" w:sz="6" w:space="0" w:color="auto"/>
              <w:right w:val="single" w:sz="6" w:space="0" w:color="auto"/>
            </w:tcBorders>
          </w:tcPr>
          <w:p w14:paraId="5C953BE8" w14:textId="77777777" w:rsidR="009C21A8" w:rsidRPr="000A6989" w:rsidRDefault="009C21A8" w:rsidP="004F7974">
            <w:pPr>
              <w:tabs>
                <w:tab w:val="right" w:leader="dot" w:pos="767"/>
              </w:tabs>
            </w:pPr>
            <w:r>
              <w:tab/>
            </w:r>
          </w:p>
        </w:tc>
        <w:tc>
          <w:tcPr>
            <w:tcW w:w="1006" w:type="dxa"/>
            <w:tcBorders>
              <w:left w:val="single" w:sz="6" w:space="0" w:color="auto"/>
              <w:right w:val="single" w:sz="6" w:space="0" w:color="auto"/>
            </w:tcBorders>
          </w:tcPr>
          <w:p w14:paraId="64282386" w14:textId="77777777" w:rsidR="009C21A8" w:rsidRPr="000A6989" w:rsidRDefault="009C21A8" w:rsidP="004F7974">
            <w:pPr>
              <w:tabs>
                <w:tab w:val="right" w:leader="dot" w:pos="863"/>
              </w:tabs>
            </w:pPr>
            <w:r>
              <w:tab/>
            </w:r>
          </w:p>
        </w:tc>
        <w:tc>
          <w:tcPr>
            <w:tcW w:w="1184" w:type="dxa"/>
            <w:tcBorders>
              <w:left w:val="single" w:sz="6" w:space="0" w:color="auto"/>
              <w:right w:val="single" w:sz="6" w:space="0" w:color="auto"/>
            </w:tcBorders>
          </w:tcPr>
          <w:p w14:paraId="72E7A943" w14:textId="77777777" w:rsidR="009C21A8" w:rsidRPr="000A6989" w:rsidRDefault="009C21A8" w:rsidP="004F7974">
            <w:pPr>
              <w:tabs>
                <w:tab w:val="right" w:leader="dot" w:pos="1044"/>
              </w:tabs>
            </w:pPr>
            <w:r>
              <w:tab/>
            </w:r>
          </w:p>
        </w:tc>
        <w:tc>
          <w:tcPr>
            <w:tcW w:w="1873" w:type="dxa"/>
            <w:tcBorders>
              <w:left w:val="single" w:sz="6" w:space="0" w:color="auto"/>
              <w:right w:val="single" w:sz="6" w:space="0" w:color="auto"/>
            </w:tcBorders>
          </w:tcPr>
          <w:p w14:paraId="3C556A86" w14:textId="77777777" w:rsidR="009C21A8" w:rsidRPr="009C21A8" w:rsidRDefault="009C21A8" w:rsidP="004F7974">
            <w:pPr>
              <w:rPr>
                <w:u w:val="single"/>
              </w:rPr>
            </w:pPr>
            <w:r w:rsidRPr="009C21A8">
              <w:rPr>
                <w:u w:val="single"/>
              </w:rPr>
              <w:t>……………………..</w:t>
            </w:r>
          </w:p>
        </w:tc>
      </w:tr>
      <w:tr w:rsidR="00735517" w:rsidRPr="000A6989" w14:paraId="62B4AE7A" w14:textId="77777777" w:rsidTr="00CA33BD">
        <w:trPr>
          <w:cantSplit/>
          <w:trHeight w:val="322"/>
        </w:trPr>
        <w:tc>
          <w:tcPr>
            <w:tcW w:w="794" w:type="dxa"/>
            <w:tcBorders>
              <w:left w:val="single" w:sz="6" w:space="0" w:color="auto"/>
              <w:right w:val="single" w:sz="6" w:space="0" w:color="auto"/>
            </w:tcBorders>
          </w:tcPr>
          <w:p w14:paraId="5EC6B3CB" w14:textId="77777777" w:rsidR="00735517" w:rsidRPr="000A6989" w:rsidRDefault="00735517" w:rsidP="00CA33BD"/>
        </w:tc>
        <w:tc>
          <w:tcPr>
            <w:tcW w:w="4593" w:type="dxa"/>
            <w:tcBorders>
              <w:left w:val="single" w:sz="6" w:space="0" w:color="auto"/>
              <w:right w:val="single" w:sz="6" w:space="0" w:color="auto"/>
            </w:tcBorders>
          </w:tcPr>
          <w:p w14:paraId="07EC69BC" w14:textId="77777777" w:rsidR="00735517" w:rsidRPr="000A6989" w:rsidRDefault="00735517" w:rsidP="00A34774">
            <w:pPr>
              <w:tabs>
                <w:tab w:val="right" w:pos="4445"/>
              </w:tabs>
            </w:pPr>
          </w:p>
        </w:tc>
        <w:tc>
          <w:tcPr>
            <w:tcW w:w="907" w:type="dxa"/>
            <w:tcBorders>
              <w:left w:val="single" w:sz="6" w:space="0" w:color="auto"/>
              <w:right w:val="single" w:sz="6" w:space="0" w:color="auto"/>
            </w:tcBorders>
          </w:tcPr>
          <w:p w14:paraId="13A115DC" w14:textId="77777777" w:rsidR="00735517" w:rsidRPr="000A6989" w:rsidRDefault="00735517" w:rsidP="00CA33BD"/>
        </w:tc>
        <w:tc>
          <w:tcPr>
            <w:tcW w:w="1006" w:type="dxa"/>
            <w:tcBorders>
              <w:left w:val="single" w:sz="6" w:space="0" w:color="auto"/>
              <w:right w:val="single" w:sz="6" w:space="0" w:color="auto"/>
            </w:tcBorders>
          </w:tcPr>
          <w:p w14:paraId="25D0541E" w14:textId="77777777" w:rsidR="00735517" w:rsidRPr="000A6989" w:rsidRDefault="00735517" w:rsidP="00CA33BD"/>
        </w:tc>
        <w:tc>
          <w:tcPr>
            <w:tcW w:w="1184" w:type="dxa"/>
            <w:tcBorders>
              <w:left w:val="single" w:sz="6" w:space="0" w:color="auto"/>
              <w:right w:val="single" w:sz="6" w:space="0" w:color="auto"/>
            </w:tcBorders>
          </w:tcPr>
          <w:p w14:paraId="4437C968" w14:textId="77777777" w:rsidR="00735517" w:rsidRPr="000A6989" w:rsidRDefault="00735517" w:rsidP="00CA33BD"/>
        </w:tc>
        <w:tc>
          <w:tcPr>
            <w:tcW w:w="1873" w:type="dxa"/>
            <w:tcBorders>
              <w:left w:val="single" w:sz="6" w:space="0" w:color="auto"/>
              <w:right w:val="single" w:sz="6" w:space="0" w:color="auto"/>
            </w:tcBorders>
          </w:tcPr>
          <w:p w14:paraId="2B3671B3" w14:textId="77777777" w:rsidR="00735517" w:rsidRPr="000A6989" w:rsidRDefault="00735517" w:rsidP="00CA33BD"/>
        </w:tc>
      </w:tr>
      <w:tr w:rsidR="00735517" w:rsidRPr="000A6989" w14:paraId="23D6020C" w14:textId="77777777" w:rsidTr="00CA33BD">
        <w:trPr>
          <w:cantSplit/>
          <w:trHeight w:val="322"/>
        </w:trPr>
        <w:tc>
          <w:tcPr>
            <w:tcW w:w="794" w:type="dxa"/>
            <w:tcBorders>
              <w:left w:val="single" w:sz="6" w:space="0" w:color="auto"/>
              <w:right w:val="single" w:sz="6" w:space="0" w:color="auto"/>
            </w:tcBorders>
          </w:tcPr>
          <w:p w14:paraId="48965EFA" w14:textId="77777777" w:rsidR="00735517" w:rsidRPr="000A6989" w:rsidRDefault="00735517" w:rsidP="00CA33BD"/>
        </w:tc>
        <w:tc>
          <w:tcPr>
            <w:tcW w:w="4593" w:type="dxa"/>
            <w:tcBorders>
              <w:left w:val="single" w:sz="6" w:space="0" w:color="auto"/>
              <w:right w:val="single" w:sz="6" w:space="0" w:color="auto"/>
            </w:tcBorders>
          </w:tcPr>
          <w:p w14:paraId="4BC682CC" w14:textId="585833EE" w:rsidR="00735517" w:rsidRPr="000A6989" w:rsidRDefault="00735517" w:rsidP="00A34774">
            <w:pPr>
              <w:tabs>
                <w:tab w:val="right" w:pos="4445"/>
              </w:tabs>
            </w:pPr>
            <w:r w:rsidRPr="000A6989">
              <w:rPr>
                <w:b/>
              </w:rPr>
              <w:t>Total de l</w:t>
            </w:r>
            <w:r>
              <w:rPr>
                <w:b/>
              </w:rPr>
              <w:t>’offre</w:t>
            </w:r>
            <w:r>
              <w:t xml:space="preserve"> (sans TVA) </w:t>
            </w:r>
            <w:r w:rsidRPr="000A6989">
              <w:t xml:space="preserve"> </w:t>
            </w:r>
            <w:r w:rsidR="00A34774">
              <w:tab/>
              <w:t>…………….</w:t>
            </w:r>
            <w:r w:rsidRPr="000A6989">
              <w:t>...............</w:t>
            </w:r>
          </w:p>
        </w:tc>
        <w:tc>
          <w:tcPr>
            <w:tcW w:w="907" w:type="dxa"/>
            <w:tcBorders>
              <w:left w:val="single" w:sz="6" w:space="0" w:color="auto"/>
              <w:right w:val="single" w:sz="6" w:space="0" w:color="auto"/>
            </w:tcBorders>
          </w:tcPr>
          <w:p w14:paraId="1994AE1E" w14:textId="77777777" w:rsidR="00735517" w:rsidRPr="000A6989" w:rsidRDefault="00735517" w:rsidP="00CA33BD">
            <w:pPr>
              <w:tabs>
                <w:tab w:val="right" w:leader="dot" w:pos="767"/>
              </w:tabs>
            </w:pPr>
            <w:r>
              <w:tab/>
            </w:r>
          </w:p>
        </w:tc>
        <w:tc>
          <w:tcPr>
            <w:tcW w:w="1006" w:type="dxa"/>
            <w:tcBorders>
              <w:left w:val="single" w:sz="6" w:space="0" w:color="auto"/>
              <w:right w:val="single" w:sz="6" w:space="0" w:color="auto"/>
            </w:tcBorders>
          </w:tcPr>
          <w:p w14:paraId="77E87ED9" w14:textId="77777777" w:rsidR="00735517" w:rsidRPr="000A6989" w:rsidRDefault="00735517" w:rsidP="00CA33BD">
            <w:pPr>
              <w:tabs>
                <w:tab w:val="right" w:leader="dot" w:pos="863"/>
              </w:tabs>
            </w:pPr>
            <w:r>
              <w:tab/>
            </w:r>
          </w:p>
        </w:tc>
        <w:tc>
          <w:tcPr>
            <w:tcW w:w="1184" w:type="dxa"/>
            <w:tcBorders>
              <w:left w:val="single" w:sz="6" w:space="0" w:color="auto"/>
              <w:right w:val="single" w:sz="6" w:space="0" w:color="auto"/>
            </w:tcBorders>
          </w:tcPr>
          <w:p w14:paraId="2D5755C0" w14:textId="77777777" w:rsidR="00735517" w:rsidRPr="000A6989" w:rsidRDefault="00735517" w:rsidP="00CA33BD">
            <w:pPr>
              <w:tabs>
                <w:tab w:val="right" w:leader="dot" w:pos="1044"/>
              </w:tabs>
            </w:pPr>
            <w:r>
              <w:tab/>
            </w:r>
          </w:p>
        </w:tc>
        <w:tc>
          <w:tcPr>
            <w:tcW w:w="1873" w:type="dxa"/>
            <w:tcBorders>
              <w:left w:val="single" w:sz="6" w:space="0" w:color="auto"/>
              <w:right w:val="single" w:sz="6" w:space="0" w:color="auto"/>
            </w:tcBorders>
          </w:tcPr>
          <w:p w14:paraId="0A81779A" w14:textId="77777777" w:rsidR="00735517" w:rsidRPr="000A6989" w:rsidRDefault="00735517" w:rsidP="00CA33BD">
            <w:pPr>
              <w:tabs>
                <w:tab w:val="right" w:leader="dot" w:pos="1733"/>
              </w:tabs>
            </w:pPr>
            <w:r>
              <w:tab/>
            </w:r>
          </w:p>
        </w:tc>
      </w:tr>
      <w:tr w:rsidR="00735517" w:rsidRPr="000A6989" w14:paraId="5FF23385" w14:textId="77777777" w:rsidTr="00CA33BD">
        <w:trPr>
          <w:cantSplit/>
          <w:trHeight w:val="322"/>
        </w:trPr>
        <w:tc>
          <w:tcPr>
            <w:tcW w:w="794" w:type="dxa"/>
            <w:tcBorders>
              <w:left w:val="single" w:sz="6" w:space="0" w:color="auto"/>
              <w:right w:val="single" w:sz="6" w:space="0" w:color="auto"/>
            </w:tcBorders>
          </w:tcPr>
          <w:p w14:paraId="64195B8D" w14:textId="77777777" w:rsidR="00735517" w:rsidRPr="000A6989" w:rsidRDefault="00735517" w:rsidP="00CA33BD"/>
        </w:tc>
        <w:tc>
          <w:tcPr>
            <w:tcW w:w="4593" w:type="dxa"/>
            <w:tcBorders>
              <w:left w:val="single" w:sz="6" w:space="0" w:color="auto"/>
              <w:right w:val="single" w:sz="6" w:space="0" w:color="auto"/>
            </w:tcBorders>
          </w:tcPr>
          <w:p w14:paraId="3BDA1E38" w14:textId="77777777" w:rsidR="00735517" w:rsidRPr="000A6989" w:rsidRDefault="00735517" w:rsidP="00A34774">
            <w:pPr>
              <w:tabs>
                <w:tab w:val="right" w:pos="4445"/>
              </w:tabs>
            </w:pPr>
          </w:p>
        </w:tc>
        <w:tc>
          <w:tcPr>
            <w:tcW w:w="907" w:type="dxa"/>
            <w:tcBorders>
              <w:left w:val="single" w:sz="6" w:space="0" w:color="auto"/>
              <w:right w:val="single" w:sz="6" w:space="0" w:color="auto"/>
            </w:tcBorders>
          </w:tcPr>
          <w:p w14:paraId="39C616B2" w14:textId="77777777" w:rsidR="00735517" w:rsidRPr="000A6989" w:rsidRDefault="00735517" w:rsidP="00CA33BD"/>
        </w:tc>
        <w:tc>
          <w:tcPr>
            <w:tcW w:w="1006" w:type="dxa"/>
            <w:tcBorders>
              <w:left w:val="single" w:sz="6" w:space="0" w:color="auto"/>
              <w:right w:val="single" w:sz="6" w:space="0" w:color="auto"/>
            </w:tcBorders>
          </w:tcPr>
          <w:p w14:paraId="7F618805" w14:textId="77777777" w:rsidR="00735517" w:rsidRPr="000A6989" w:rsidRDefault="00735517" w:rsidP="00CA33BD"/>
        </w:tc>
        <w:tc>
          <w:tcPr>
            <w:tcW w:w="1184" w:type="dxa"/>
            <w:tcBorders>
              <w:left w:val="single" w:sz="6" w:space="0" w:color="auto"/>
              <w:right w:val="single" w:sz="6" w:space="0" w:color="auto"/>
            </w:tcBorders>
          </w:tcPr>
          <w:p w14:paraId="5BAC3475" w14:textId="77777777" w:rsidR="00735517" w:rsidRPr="000A6989" w:rsidRDefault="00735517" w:rsidP="00CA33BD"/>
        </w:tc>
        <w:tc>
          <w:tcPr>
            <w:tcW w:w="1873" w:type="dxa"/>
            <w:tcBorders>
              <w:left w:val="single" w:sz="6" w:space="0" w:color="auto"/>
              <w:right w:val="single" w:sz="6" w:space="0" w:color="auto"/>
            </w:tcBorders>
          </w:tcPr>
          <w:p w14:paraId="78654418" w14:textId="77777777" w:rsidR="00735517" w:rsidRPr="000A6989" w:rsidRDefault="00735517" w:rsidP="00CA33BD"/>
        </w:tc>
      </w:tr>
      <w:tr w:rsidR="00735517" w:rsidRPr="000A6989" w14:paraId="5ACB53FB" w14:textId="77777777" w:rsidTr="00CA33BD">
        <w:trPr>
          <w:cantSplit/>
          <w:trHeight w:val="322"/>
        </w:trPr>
        <w:tc>
          <w:tcPr>
            <w:tcW w:w="794" w:type="dxa"/>
            <w:tcBorders>
              <w:left w:val="single" w:sz="6" w:space="0" w:color="auto"/>
              <w:right w:val="single" w:sz="6" w:space="0" w:color="auto"/>
            </w:tcBorders>
          </w:tcPr>
          <w:p w14:paraId="69AF573F" w14:textId="77777777" w:rsidR="00735517" w:rsidRPr="000A6989" w:rsidRDefault="00735517" w:rsidP="00CA33BD"/>
        </w:tc>
        <w:tc>
          <w:tcPr>
            <w:tcW w:w="4593" w:type="dxa"/>
            <w:tcBorders>
              <w:left w:val="single" w:sz="6" w:space="0" w:color="auto"/>
              <w:right w:val="single" w:sz="6" w:space="0" w:color="auto"/>
            </w:tcBorders>
          </w:tcPr>
          <w:p w14:paraId="06B2F53D" w14:textId="72D6C70B" w:rsidR="00735517" w:rsidRPr="000A6989" w:rsidRDefault="00735517" w:rsidP="00F65050">
            <w:pPr>
              <w:tabs>
                <w:tab w:val="right" w:pos="4445"/>
              </w:tabs>
            </w:pPr>
            <w:r>
              <w:t xml:space="preserve">+ TVA </w:t>
            </w:r>
            <w:r w:rsidR="00F65050">
              <w:t>8.1</w:t>
            </w:r>
            <w:r>
              <w:t>%</w:t>
            </w:r>
            <w:r w:rsidRPr="000A6989">
              <w:t xml:space="preserve"> </w:t>
            </w:r>
            <w:r w:rsidR="00A34774">
              <w:tab/>
              <w:t>…...</w:t>
            </w:r>
            <w:r w:rsidRPr="000A6989">
              <w:t>.....................................................</w:t>
            </w:r>
          </w:p>
        </w:tc>
        <w:tc>
          <w:tcPr>
            <w:tcW w:w="907" w:type="dxa"/>
            <w:tcBorders>
              <w:left w:val="single" w:sz="6" w:space="0" w:color="auto"/>
              <w:right w:val="single" w:sz="6" w:space="0" w:color="auto"/>
            </w:tcBorders>
          </w:tcPr>
          <w:p w14:paraId="1A76E779" w14:textId="77777777" w:rsidR="00735517" w:rsidRPr="000A6989" w:rsidRDefault="00735517" w:rsidP="00CA33BD">
            <w:pPr>
              <w:tabs>
                <w:tab w:val="right" w:leader="dot" w:pos="767"/>
              </w:tabs>
            </w:pPr>
            <w:r>
              <w:tab/>
            </w:r>
          </w:p>
        </w:tc>
        <w:tc>
          <w:tcPr>
            <w:tcW w:w="1006" w:type="dxa"/>
            <w:tcBorders>
              <w:left w:val="single" w:sz="6" w:space="0" w:color="auto"/>
              <w:right w:val="single" w:sz="6" w:space="0" w:color="auto"/>
            </w:tcBorders>
          </w:tcPr>
          <w:p w14:paraId="5E9ADD47" w14:textId="77777777" w:rsidR="00735517" w:rsidRPr="000A6989" w:rsidRDefault="00735517" w:rsidP="00CA33BD">
            <w:pPr>
              <w:tabs>
                <w:tab w:val="right" w:leader="dot" w:pos="863"/>
              </w:tabs>
            </w:pPr>
            <w:r>
              <w:tab/>
            </w:r>
          </w:p>
        </w:tc>
        <w:tc>
          <w:tcPr>
            <w:tcW w:w="1184" w:type="dxa"/>
            <w:tcBorders>
              <w:left w:val="single" w:sz="6" w:space="0" w:color="auto"/>
              <w:right w:val="single" w:sz="6" w:space="0" w:color="auto"/>
            </w:tcBorders>
          </w:tcPr>
          <w:p w14:paraId="7627E234" w14:textId="77777777" w:rsidR="00735517" w:rsidRPr="000A6989" w:rsidRDefault="00735517" w:rsidP="00CA33BD">
            <w:pPr>
              <w:tabs>
                <w:tab w:val="right" w:leader="dot" w:pos="1044"/>
              </w:tabs>
            </w:pPr>
            <w:r>
              <w:tab/>
            </w:r>
          </w:p>
        </w:tc>
        <w:tc>
          <w:tcPr>
            <w:tcW w:w="1873" w:type="dxa"/>
            <w:tcBorders>
              <w:left w:val="single" w:sz="6" w:space="0" w:color="auto"/>
              <w:right w:val="single" w:sz="6" w:space="0" w:color="auto"/>
            </w:tcBorders>
          </w:tcPr>
          <w:p w14:paraId="731DD6EE" w14:textId="77777777" w:rsidR="00735517" w:rsidRPr="00E23F8C" w:rsidRDefault="00735517" w:rsidP="00CA33BD">
            <w:pPr>
              <w:tabs>
                <w:tab w:val="right" w:leader="dot" w:pos="1733"/>
              </w:tabs>
              <w:rPr>
                <w:u w:val="single"/>
              </w:rPr>
            </w:pPr>
            <w:r w:rsidRPr="00E23F8C">
              <w:rPr>
                <w:u w:val="single"/>
              </w:rPr>
              <w:tab/>
            </w:r>
          </w:p>
        </w:tc>
      </w:tr>
      <w:tr w:rsidR="00735517" w:rsidRPr="000A6989" w14:paraId="2F1A8ABB" w14:textId="77777777" w:rsidTr="00CA33BD">
        <w:trPr>
          <w:cantSplit/>
          <w:trHeight w:val="322"/>
        </w:trPr>
        <w:tc>
          <w:tcPr>
            <w:tcW w:w="794" w:type="dxa"/>
            <w:tcBorders>
              <w:left w:val="single" w:sz="6" w:space="0" w:color="auto"/>
              <w:right w:val="single" w:sz="6" w:space="0" w:color="auto"/>
            </w:tcBorders>
          </w:tcPr>
          <w:p w14:paraId="4561B733" w14:textId="77777777" w:rsidR="00735517" w:rsidRPr="000A6989" w:rsidRDefault="00735517" w:rsidP="00CA33BD"/>
        </w:tc>
        <w:tc>
          <w:tcPr>
            <w:tcW w:w="4593" w:type="dxa"/>
            <w:tcBorders>
              <w:left w:val="single" w:sz="6" w:space="0" w:color="auto"/>
              <w:right w:val="single" w:sz="6" w:space="0" w:color="auto"/>
            </w:tcBorders>
          </w:tcPr>
          <w:p w14:paraId="50BDF266" w14:textId="77777777" w:rsidR="00735517" w:rsidRPr="00AA5B0F" w:rsidRDefault="00735517" w:rsidP="00A34774">
            <w:pPr>
              <w:tabs>
                <w:tab w:val="right" w:pos="4445"/>
              </w:tabs>
            </w:pPr>
          </w:p>
        </w:tc>
        <w:tc>
          <w:tcPr>
            <w:tcW w:w="907" w:type="dxa"/>
            <w:tcBorders>
              <w:left w:val="single" w:sz="6" w:space="0" w:color="auto"/>
              <w:right w:val="single" w:sz="6" w:space="0" w:color="auto"/>
            </w:tcBorders>
          </w:tcPr>
          <w:p w14:paraId="220908DA" w14:textId="77777777" w:rsidR="00735517" w:rsidRPr="000A6989" w:rsidRDefault="00735517" w:rsidP="00CA33BD"/>
        </w:tc>
        <w:tc>
          <w:tcPr>
            <w:tcW w:w="1006" w:type="dxa"/>
            <w:tcBorders>
              <w:left w:val="single" w:sz="6" w:space="0" w:color="auto"/>
              <w:right w:val="single" w:sz="6" w:space="0" w:color="auto"/>
            </w:tcBorders>
          </w:tcPr>
          <w:p w14:paraId="4FA545D9" w14:textId="77777777" w:rsidR="00735517" w:rsidRPr="000A6989" w:rsidRDefault="00735517" w:rsidP="00CA33BD"/>
        </w:tc>
        <w:tc>
          <w:tcPr>
            <w:tcW w:w="1184" w:type="dxa"/>
            <w:tcBorders>
              <w:left w:val="single" w:sz="6" w:space="0" w:color="auto"/>
              <w:right w:val="single" w:sz="6" w:space="0" w:color="auto"/>
            </w:tcBorders>
          </w:tcPr>
          <w:p w14:paraId="12756795" w14:textId="77777777" w:rsidR="00735517" w:rsidRPr="000A6989" w:rsidRDefault="00735517" w:rsidP="00CA33BD"/>
        </w:tc>
        <w:tc>
          <w:tcPr>
            <w:tcW w:w="1873" w:type="dxa"/>
            <w:tcBorders>
              <w:left w:val="single" w:sz="6" w:space="0" w:color="auto"/>
              <w:right w:val="single" w:sz="6" w:space="0" w:color="auto"/>
            </w:tcBorders>
          </w:tcPr>
          <w:p w14:paraId="3D137920" w14:textId="77777777" w:rsidR="00735517" w:rsidRPr="000A6989" w:rsidRDefault="00735517" w:rsidP="00CA33BD"/>
        </w:tc>
      </w:tr>
      <w:tr w:rsidR="00735517" w:rsidRPr="000A6989" w14:paraId="246DB851" w14:textId="77777777" w:rsidTr="00CA33BD">
        <w:trPr>
          <w:cantSplit/>
          <w:trHeight w:val="322"/>
        </w:trPr>
        <w:tc>
          <w:tcPr>
            <w:tcW w:w="794" w:type="dxa"/>
            <w:tcBorders>
              <w:left w:val="single" w:sz="6" w:space="0" w:color="auto"/>
              <w:right w:val="single" w:sz="6" w:space="0" w:color="auto"/>
            </w:tcBorders>
          </w:tcPr>
          <w:p w14:paraId="2848F410" w14:textId="77777777" w:rsidR="00735517" w:rsidRPr="000A6989" w:rsidRDefault="00735517" w:rsidP="00CA33BD"/>
        </w:tc>
        <w:tc>
          <w:tcPr>
            <w:tcW w:w="4593" w:type="dxa"/>
            <w:tcBorders>
              <w:left w:val="single" w:sz="6" w:space="0" w:color="auto"/>
              <w:right w:val="single" w:sz="6" w:space="0" w:color="auto"/>
            </w:tcBorders>
          </w:tcPr>
          <w:p w14:paraId="11C7D245" w14:textId="476386A6" w:rsidR="00735517" w:rsidRPr="000E5ABA" w:rsidRDefault="00735517" w:rsidP="00A34774">
            <w:pPr>
              <w:tabs>
                <w:tab w:val="right" w:pos="4445"/>
              </w:tabs>
              <w:rPr>
                <w:b/>
              </w:rPr>
            </w:pPr>
            <w:r w:rsidRPr="000E5ABA">
              <w:rPr>
                <w:b/>
              </w:rPr>
              <w:t>Total après TVA</w:t>
            </w:r>
            <w:r w:rsidR="00A34774" w:rsidRPr="00A34774">
              <w:t xml:space="preserve">  </w:t>
            </w:r>
            <w:r w:rsidRPr="000A6989">
              <w:t>..................................................</w:t>
            </w:r>
          </w:p>
        </w:tc>
        <w:tc>
          <w:tcPr>
            <w:tcW w:w="907" w:type="dxa"/>
            <w:tcBorders>
              <w:left w:val="single" w:sz="6" w:space="0" w:color="auto"/>
              <w:right w:val="single" w:sz="6" w:space="0" w:color="auto"/>
            </w:tcBorders>
          </w:tcPr>
          <w:p w14:paraId="39DA6D58" w14:textId="77777777" w:rsidR="00735517" w:rsidRPr="000A6989" w:rsidRDefault="00735517" w:rsidP="00CA33BD">
            <w:pPr>
              <w:tabs>
                <w:tab w:val="right" w:leader="dot" w:pos="767"/>
              </w:tabs>
            </w:pPr>
            <w:r>
              <w:tab/>
            </w:r>
          </w:p>
        </w:tc>
        <w:tc>
          <w:tcPr>
            <w:tcW w:w="1006" w:type="dxa"/>
            <w:tcBorders>
              <w:left w:val="single" w:sz="6" w:space="0" w:color="auto"/>
              <w:right w:val="single" w:sz="6" w:space="0" w:color="auto"/>
            </w:tcBorders>
          </w:tcPr>
          <w:p w14:paraId="0BA19F5D" w14:textId="77777777" w:rsidR="00735517" w:rsidRPr="000A6989" w:rsidRDefault="00735517" w:rsidP="00CA33BD">
            <w:pPr>
              <w:tabs>
                <w:tab w:val="right" w:leader="dot" w:pos="863"/>
              </w:tabs>
            </w:pPr>
            <w:r>
              <w:tab/>
            </w:r>
          </w:p>
        </w:tc>
        <w:tc>
          <w:tcPr>
            <w:tcW w:w="1184" w:type="dxa"/>
            <w:tcBorders>
              <w:left w:val="single" w:sz="6" w:space="0" w:color="auto"/>
              <w:right w:val="single" w:sz="6" w:space="0" w:color="auto"/>
            </w:tcBorders>
          </w:tcPr>
          <w:p w14:paraId="526B76D2" w14:textId="77777777" w:rsidR="00735517" w:rsidRPr="000A6989" w:rsidRDefault="00735517" w:rsidP="00CA33BD">
            <w:pPr>
              <w:tabs>
                <w:tab w:val="right" w:leader="dot" w:pos="1044"/>
              </w:tabs>
            </w:pPr>
            <w:r>
              <w:tab/>
            </w:r>
          </w:p>
        </w:tc>
        <w:tc>
          <w:tcPr>
            <w:tcW w:w="1873" w:type="dxa"/>
            <w:tcBorders>
              <w:left w:val="single" w:sz="6" w:space="0" w:color="auto"/>
              <w:right w:val="single" w:sz="6" w:space="0" w:color="auto"/>
            </w:tcBorders>
          </w:tcPr>
          <w:p w14:paraId="7FBA2D6D" w14:textId="77777777" w:rsidR="00735517" w:rsidRPr="000A6989" w:rsidRDefault="00735517" w:rsidP="00CA33BD">
            <w:r>
              <w:rPr>
                <w:u w:val="single"/>
              </w:rPr>
              <w:t>……………………..</w:t>
            </w:r>
          </w:p>
        </w:tc>
      </w:tr>
      <w:tr w:rsidR="00735517" w:rsidRPr="000A6989" w14:paraId="1E5110EB" w14:textId="77777777" w:rsidTr="00CA33BD">
        <w:trPr>
          <w:cantSplit/>
          <w:trHeight w:val="322"/>
        </w:trPr>
        <w:tc>
          <w:tcPr>
            <w:tcW w:w="794" w:type="dxa"/>
            <w:tcBorders>
              <w:left w:val="single" w:sz="6" w:space="0" w:color="auto"/>
              <w:right w:val="single" w:sz="6" w:space="0" w:color="auto"/>
            </w:tcBorders>
          </w:tcPr>
          <w:p w14:paraId="2044CFDF" w14:textId="77777777" w:rsidR="00735517" w:rsidRPr="000A6989" w:rsidRDefault="00735517" w:rsidP="00CA33BD"/>
        </w:tc>
        <w:tc>
          <w:tcPr>
            <w:tcW w:w="4593" w:type="dxa"/>
            <w:tcBorders>
              <w:left w:val="single" w:sz="6" w:space="0" w:color="auto"/>
              <w:right w:val="single" w:sz="6" w:space="0" w:color="auto"/>
            </w:tcBorders>
          </w:tcPr>
          <w:p w14:paraId="0AE76CB1" w14:textId="77777777" w:rsidR="00735517" w:rsidRPr="00AA5B0F" w:rsidRDefault="00735517" w:rsidP="00A34774">
            <w:pPr>
              <w:tabs>
                <w:tab w:val="right" w:pos="4445"/>
              </w:tabs>
            </w:pPr>
          </w:p>
        </w:tc>
        <w:tc>
          <w:tcPr>
            <w:tcW w:w="907" w:type="dxa"/>
            <w:tcBorders>
              <w:left w:val="single" w:sz="6" w:space="0" w:color="auto"/>
              <w:right w:val="single" w:sz="6" w:space="0" w:color="auto"/>
            </w:tcBorders>
          </w:tcPr>
          <w:p w14:paraId="6B416B22" w14:textId="77777777" w:rsidR="00735517" w:rsidRPr="000A6989" w:rsidRDefault="00735517" w:rsidP="00CA33BD"/>
        </w:tc>
        <w:tc>
          <w:tcPr>
            <w:tcW w:w="1006" w:type="dxa"/>
            <w:tcBorders>
              <w:left w:val="single" w:sz="6" w:space="0" w:color="auto"/>
              <w:right w:val="single" w:sz="6" w:space="0" w:color="auto"/>
            </w:tcBorders>
          </w:tcPr>
          <w:p w14:paraId="47B7F754" w14:textId="77777777" w:rsidR="00735517" w:rsidRPr="000A6989" w:rsidRDefault="00735517" w:rsidP="00CA33BD"/>
        </w:tc>
        <w:tc>
          <w:tcPr>
            <w:tcW w:w="1184" w:type="dxa"/>
            <w:tcBorders>
              <w:left w:val="single" w:sz="6" w:space="0" w:color="auto"/>
              <w:right w:val="single" w:sz="6" w:space="0" w:color="auto"/>
            </w:tcBorders>
          </w:tcPr>
          <w:p w14:paraId="779834A5" w14:textId="77777777" w:rsidR="00735517" w:rsidRPr="000A6989" w:rsidRDefault="00735517" w:rsidP="00CA33BD"/>
        </w:tc>
        <w:tc>
          <w:tcPr>
            <w:tcW w:w="1873" w:type="dxa"/>
            <w:tcBorders>
              <w:left w:val="single" w:sz="6" w:space="0" w:color="auto"/>
              <w:right w:val="single" w:sz="6" w:space="0" w:color="auto"/>
            </w:tcBorders>
          </w:tcPr>
          <w:p w14:paraId="252883B2" w14:textId="77777777" w:rsidR="00735517" w:rsidRPr="000A6989" w:rsidRDefault="00735517" w:rsidP="00CA33BD"/>
        </w:tc>
      </w:tr>
      <w:tr w:rsidR="00735517" w:rsidRPr="000A6989" w14:paraId="5C6FDFB9" w14:textId="77777777" w:rsidTr="00CA33BD">
        <w:trPr>
          <w:cantSplit/>
          <w:trHeight w:val="322"/>
        </w:trPr>
        <w:tc>
          <w:tcPr>
            <w:tcW w:w="794" w:type="dxa"/>
            <w:tcBorders>
              <w:left w:val="single" w:sz="6" w:space="0" w:color="auto"/>
              <w:right w:val="single" w:sz="6" w:space="0" w:color="auto"/>
            </w:tcBorders>
          </w:tcPr>
          <w:p w14:paraId="366CFB51" w14:textId="77777777" w:rsidR="00735517" w:rsidRPr="000A6989" w:rsidRDefault="00735517" w:rsidP="00CA33BD"/>
        </w:tc>
        <w:tc>
          <w:tcPr>
            <w:tcW w:w="4593" w:type="dxa"/>
            <w:tcBorders>
              <w:left w:val="single" w:sz="6" w:space="0" w:color="auto"/>
              <w:right w:val="single" w:sz="6" w:space="0" w:color="auto"/>
            </w:tcBorders>
          </w:tcPr>
          <w:p w14:paraId="0DF232DD" w14:textId="77777777" w:rsidR="00735517" w:rsidRPr="00AA5B0F" w:rsidRDefault="00735517" w:rsidP="00A34774">
            <w:pPr>
              <w:tabs>
                <w:tab w:val="right" w:pos="4445"/>
              </w:tabs>
            </w:pPr>
            <w:r>
              <w:t>- Assurance …%</w:t>
            </w:r>
            <w:r w:rsidRPr="000A6989">
              <w:t>..................................................</w:t>
            </w:r>
            <w:r>
              <w:t>...</w:t>
            </w:r>
          </w:p>
        </w:tc>
        <w:tc>
          <w:tcPr>
            <w:tcW w:w="907" w:type="dxa"/>
            <w:tcBorders>
              <w:left w:val="single" w:sz="6" w:space="0" w:color="auto"/>
              <w:right w:val="single" w:sz="6" w:space="0" w:color="auto"/>
            </w:tcBorders>
          </w:tcPr>
          <w:p w14:paraId="1F95F2FF" w14:textId="77777777" w:rsidR="00735517" w:rsidRPr="000A6989" w:rsidRDefault="00735517" w:rsidP="00CA33BD">
            <w:pPr>
              <w:tabs>
                <w:tab w:val="right" w:leader="dot" w:pos="767"/>
              </w:tabs>
            </w:pPr>
            <w:r>
              <w:tab/>
            </w:r>
          </w:p>
        </w:tc>
        <w:tc>
          <w:tcPr>
            <w:tcW w:w="1006" w:type="dxa"/>
            <w:tcBorders>
              <w:left w:val="single" w:sz="6" w:space="0" w:color="auto"/>
              <w:right w:val="single" w:sz="6" w:space="0" w:color="auto"/>
            </w:tcBorders>
          </w:tcPr>
          <w:p w14:paraId="5697E8A4" w14:textId="77777777" w:rsidR="00735517" w:rsidRPr="000A6989" w:rsidRDefault="00735517" w:rsidP="00CA33BD">
            <w:pPr>
              <w:tabs>
                <w:tab w:val="right" w:leader="dot" w:pos="863"/>
              </w:tabs>
            </w:pPr>
            <w:r>
              <w:tab/>
            </w:r>
          </w:p>
        </w:tc>
        <w:tc>
          <w:tcPr>
            <w:tcW w:w="1184" w:type="dxa"/>
            <w:tcBorders>
              <w:left w:val="single" w:sz="6" w:space="0" w:color="auto"/>
              <w:right w:val="single" w:sz="6" w:space="0" w:color="auto"/>
            </w:tcBorders>
          </w:tcPr>
          <w:p w14:paraId="1CC4CAC6" w14:textId="77777777" w:rsidR="00735517" w:rsidRPr="000A6989" w:rsidRDefault="00735517" w:rsidP="00CA33BD">
            <w:pPr>
              <w:tabs>
                <w:tab w:val="right" w:leader="dot" w:pos="1044"/>
              </w:tabs>
            </w:pPr>
            <w:r>
              <w:tab/>
            </w:r>
          </w:p>
        </w:tc>
        <w:tc>
          <w:tcPr>
            <w:tcW w:w="1873" w:type="dxa"/>
            <w:tcBorders>
              <w:left w:val="single" w:sz="6" w:space="0" w:color="auto"/>
              <w:right w:val="single" w:sz="6" w:space="0" w:color="auto"/>
            </w:tcBorders>
          </w:tcPr>
          <w:p w14:paraId="44A3D6AF" w14:textId="77777777" w:rsidR="00735517" w:rsidRPr="000A6989" w:rsidRDefault="00735517" w:rsidP="00CA33BD">
            <w:r>
              <w:t>……………………..</w:t>
            </w:r>
          </w:p>
        </w:tc>
      </w:tr>
      <w:tr w:rsidR="00735517" w:rsidRPr="000A6989" w14:paraId="206E156B" w14:textId="77777777" w:rsidTr="00CA33BD">
        <w:trPr>
          <w:cantSplit/>
          <w:trHeight w:val="322"/>
        </w:trPr>
        <w:tc>
          <w:tcPr>
            <w:tcW w:w="794" w:type="dxa"/>
            <w:tcBorders>
              <w:left w:val="single" w:sz="6" w:space="0" w:color="auto"/>
              <w:right w:val="single" w:sz="6" w:space="0" w:color="auto"/>
            </w:tcBorders>
          </w:tcPr>
          <w:p w14:paraId="4AE6A87A" w14:textId="77777777" w:rsidR="00735517" w:rsidRPr="000A6989" w:rsidRDefault="00735517" w:rsidP="00CA33BD"/>
        </w:tc>
        <w:tc>
          <w:tcPr>
            <w:tcW w:w="4593" w:type="dxa"/>
            <w:tcBorders>
              <w:left w:val="single" w:sz="6" w:space="0" w:color="auto"/>
              <w:right w:val="single" w:sz="6" w:space="0" w:color="auto"/>
            </w:tcBorders>
          </w:tcPr>
          <w:p w14:paraId="0DDA3C38" w14:textId="77777777" w:rsidR="00735517" w:rsidRPr="00AA5B0F" w:rsidRDefault="00735517" w:rsidP="00A34774">
            <w:pPr>
              <w:tabs>
                <w:tab w:val="right" w:pos="4445"/>
              </w:tabs>
            </w:pPr>
          </w:p>
        </w:tc>
        <w:tc>
          <w:tcPr>
            <w:tcW w:w="907" w:type="dxa"/>
            <w:tcBorders>
              <w:left w:val="single" w:sz="6" w:space="0" w:color="auto"/>
              <w:right w:val="single" w:sz="6" w:space="0" w:color="auto"/>
            </w:tcBorders>
          </w:tcPr>
          <w:p w14:paraId="0844F967" w14:textId="77777777" w:rsidR="00735517" w:rsidRPr="000A6989" w:rsidRDefault="00735517" w:rsidP="00CA33BD"/>
        </w:tc>
        <w:tc>
          <w:tcPr>
            <w:tcW w:w="1006" w:type="dxa"/>
            <w:tcBorders>
              <w:left w:val="single" w:sz="6" w:space="0" w:color="auto"/>
              <w:right w:val="single" w:sz="6" w:space="0" w:color="auto"/>
            </w:tcBorders>
          </w:tcPr>
          <w:p w14:paraId="59209BB7" w14:textId="77777777" w:rsidR="00735517" w:rsidRPr="000A6989" w:rsidRDefault="00735517" w:rsidP="00CA33BD"/>
        </w:tc>
        <w:tc>
          <w:tcPr>
            <w:tcW w:w="1184" w:type="dxa"/>
            <w:tcBorders>
              <w:left w:val="single" w:sz="6" w:space="0" w:color="auto"/>
              <w:right w:val="single" w:sz="6" w:space="0" w:color="auto"/>
            </w:tcBorders>
          </w:tcPr>
          <w:p w14:paraId="53029744" w14:textId="77777777" w:rsidR="00735517" w:rsidRPr="000A6989" w:rsidRDefault="00735517" w:rsidP="00CA33BD"/>
        </w:tc>
        <w:tc>
          <w:tcPr>
            <w:tcW w:w="1873" w:type="dxa"/>
            <w:tcBorders>
              <w:left w:val="single" w:sz="6" w:space="0" w:color="auto"/>
              <w:right w:val="single" w:sz="6" w:space="0" w:color="auto"/>
            </w:tcBorders>
          </w:tcPr>
          <w:p w14:paraId="2571F91A" w14:textId="77777777" w:rsidR="00735517" w:rsidRPr="000A6989" w:rsidRDefault="00735517" w:rsidP="00CA33BD"/>
        </w:tc>
      </w:tr>
      <w:tr w:rsidR="00735517" w:rsidRPr="000A6989" w14:paraId="0D62B214" w14:textId="77777777" w:rsidTr="00CA33BD">
        <w:trPr>
          <w:cantSplit/>
          <w:trHeight w:val="322"/>
        </w:trPr>
        <w:tc>
          <w:tcPr>
            <w:tcW w:w="794" w:type="dxa"/>
            <w:tcBorders>
              <w:left w:val="single" w:sz="6" w:space="0" w:color="auto"/>
              <w:right w:val="single" w:sz="6" w:space="0" w:color="auto"/>
            </w:tcBorders>
          </w:tcPr>
          <w:p w14:paraId="3A385B79" w14:textId="77777777" w:rsidR="00735517" w:rsidRPr="000A6989" w:rsidRDefault="00735517" w:rsidP="00CA33BD"/>
        </w:tc>
        <w:tc>
          <w:tcPr>
            <w:tcW w:w="4593" w:type="dxa"/>
            <w:tcBorders>
              <w:left w:val="single" w:sz="6" w:space="0" w:color="auto"/>
              <w:right w:val="single" w:sz="6" w:space="0" w:color="auto"/>
            </w:tcBorders>
          </w:tcPr>
          <w:p w14:paraId="1F1A143D" w14:textId="3C6A06B4" w:rsidR="00735517" w:rsidRPr="000A6989" w:rsidRDefault="005F718B" w:rsidP="00A34774">
            <w:pPr>
              <w:tabs>
                <w:tab w:val="right" w:pos="4445"/>
              </w:tabs>
            </w:pPr>
            <w:r w:rsidRPr="005F718B">
              <w:rPr>
                <w:b/>
              </w:rPr>
              <w:t>Total de l’offre nette (TTC)</w:t>
            </w:r>
            <w:r w:rsidR="00735517" w:rsidRPr="000A6989">
              <w:t xml:space="preserve">  * </w:t>
            </w:r>
            <w:r w:rsidR="00A34774">
              <w:tab/>
              <w:t>………….</w:t>
            </w:r>
            <w:r w:rsidR="00735517" w:rsidRPr="000A6989">
              <w:t>...............</w:t>
            </w:r>
          </w:p>
        </w:tc>
        <w:tc>
          <w:tcPr>
            <w:tcW w:w="907" w:type="dxa"/>
            <w:tcBorders>
              <w:left w:val="single" w:sz="6" w:space="0" w:color="auto"/>
              <w:right w:val="single" w:sz="6" w:space="0" w:color="auto"/>
            </w:tcBorders>
          </w:tcPr>
          <w:p w14:paraId="4687357C" w14:textId="77777777" w:rsidR="00735517" w:rsidRPr="000A6989" w:rsidRDefault="00735517" w:rsidP="00CA33BD">
            <w:pPr>
              <w:tabs>
                <w:tab w:val="right" w:leader="dot" w:pos="767"/>
              </w:tabs>
            </w:pPr>
            <w:r>
              <w:tab/>
            </w:r>
          </w:p>
        </w:tc>
        <w:tc>
          <w:tcPr>
            <w:tcW w:w="1006" w:type="dxa"/>
            <w:tcBorders>
              <w:left w:val="single" w:sz="6" w:space="0" w:color="auto"/>
              <w:right w:val="single" w:sz="6" w:space="0" w:color="auto"/>
            </w:tcBorders>
          </w:tcPr>
          <w:p w14:paraId="4C1BC145" w14:textId="77777777" w:rsidR="00735517" w:rsidRPr="000A6989" w:rsidRDefault="00735517" w:rsidP="00CA33BD">
            <w:pPr>
              <w:tabs>
                <w:tab w:val="right" w:leader="dot" w:pos="863"/>
              </w:tabs>
            </w:pPr>
            <w:r>
              <w:tab/>
            </w:r>
          </w:p>
        </w:tc>
        <w:tc>
          <w:tcPr>
            <w:tcW w:w="1184" w:type="dxa"/>
            <w:tcBorders>
              <w:left w:val="single" w:sz="6" w:space="0" w:color="auto"/>
              <w:right w:val="single" w:sz="6" w:space="0" w:color="auto"/>
            </w:tcBorders>
          </w:tcPr>
          <w:p w14:paraId="5FD24B22" w14:textId="77777777" w:rsidR="00735517" w:rsidRPr="000A6989" w:rsidRDefault="00735517" w:rsidP="00CA33BD">
            <w:pPr>
              <w:tabs>
                <w:tab w:val="right" w:leader="dot" w:pos="1044"/>
              </w:tabs>
            </w:pPr>
            <w:r>
              <w:tab/>
            </w:r>
          </w:p>
        </w:tc>
        <w:tc>
          <w:tcPr>
            <w:tcW w:w="1873" w:type="dxa"/>
            <w:tcBorders>
              <w:left w:val="single" w:sz="6" w:space="0" w:color="auto"/>
              <w:right w:val="single" w:sz="6" w:space="0" w:color="auto"/>
            </w:tcBorders>
          </w:tcPr>
          <w:p w14:paraId="219933BE" w14:textId="77777777" w:rsidR="00735517" w:rsidRPr="000A6989" w:rsidRDefault="00735517" w:rsidP="00CA33BD">
            <w:pPr>
              <w:tabs>
                <w:tab w:val="right" w:leader="dot" w:pos="1733"/>
              </w:tabs>
            </w:pPr>
            <w:r>
              <w:tab/>
            </w:r>
          </w:p>
        </w:tc>
      </w:tr>
      <w:tr w:rsidR="00735517" w:rsidRPr="000A6989" w14:paraId="198FE193" w14:textId="77777777" w:rsidTr="00CA33BD">
        <w:trPr>
          <w:cantSplit/>
          <w:trHeight w:val="322"/>
        </w:trPr>
        <w:tc>
          <w:tcPr>
            <w:tcW w:w="794" w:type="dxa"/>
            <w:tcBorders>
              <w:left w:val="single" w:sz="6" w:space="0" w:color="auto"/>
              <w:right w:val="single" w:sz="6" w:space="0" w:color="auto"/>
            </w:tcBorders>
          </w:tcPr>
          <w:p w14:paraId="1E5669A2" w14:textId="77777777" w:rsidR="00735517" w:rsidRPr="000A6989" w:rsidRDefault="00735517" w:rsidP="00CA33BD"/>
        </w:tc>
        <w:tc>
          <w:tcPr>
            <w:tcW w:w="4593" w:type="dxa"/>
            <w:tcBorders>
              <w:left w:val="single" w:sz="6" w:space="0" w:color="auto"/>
              <w:right w:val="single" w:sz="6" w:space="0" w:color="auto"/>
            </w:tcBorders>
          </w:tcPr>
          <w:p w14:paraId="741F2073" w14:textId="77777777" w:rsidR="00735517" w:rsidRPr="00514280" w:rsidRDefault="00735517" w:rsidP="00CA33BD"/>
        </w:tc>
        <w:tc>
          <w:tcPr>
            <w:tcW w:w="907" w:type="dxa"/>
            <w:tcBorders>
              <w:left w:val="single" w:sz="6" w:space="0" w:color="auto"/>
              <w:right w:val="single" w:sz="6" w:space="0" w:color="auto"/>
            </w:tcBorders>
          </w:tcPr>
          <w:p w14:paraId="692CC93F" w14:textId="77777777" w:rsidR="00735517" w:rsidRPr="000A6989" w:rsidRDefault="00735517" w:rsidP="00CA33BD"/>
        </w:tc>
        <w:tc>
          <w:tcPr>
            <w:tcW w:w="1006" w:type="dxa"/>
            <w:tcBorders>
              <w:left w:val="single" w:sz="6" w:space="0" w:color="auto"/>
              <w:right w:val="single" w:sz="6" w:space="0" w:color="auto"/>
            </w:tcBorders>
          </w:tcPr>
          <w:p w14:paraId="76315E42" w14:textId="77777777" w:rsidR="00735517" w:rsidRPr="000A6989" w:rsidRDefault="00735517" w:rsidP="00CA33BD"/>
        </w:tc>
        <w:tc>
          <w:tcPr>
            <w:tcW w:w="1184" w:type="dxa"/>
            <w:tcBorders>
              <w:left w:val="single" w:sz="6" w:space="0" w:color="auto"/>
              <w:right w:val="single" w:sz="6" w:space="0" w:color="auto"/>
            </w:tcBorders>
          </w:tcPr>
          <w:p w14:paraId="5EFA0B27" w14:textId="77777777" w:rsidR="00735517" w:rsidRPr="000A6989" w:rsidRDefault="00735517" w:rsidP="00CA33BD"/>
        </w:tc>
        <w:tc>
          <w:tcPr>
            <w:tcW w:w="1873" w:type="dxa"/>
            <w:tcBorders>
              <w:left w:val="single" w:sz="6" w:space="0" w:color="auto"/>
              <w:right w:val="single" w:sz="6" w:space="0" w:color="auto"/>
            </w:tcBorders>
          </w:tcPr>
          <w:p w14:paraId="398AB6B4" w14:textId="77777777" w:rsidR="00735517" w:rsidRPr="00E23F8C" w:rsidRDefault="00735517" w:rsidP="00CA33BD">
            <w:pPr>
              <w:tabs>
                <w:tab w:val="right" w:pos="1733"/>
              </w:tabs>
              <w:rPr>
                <w:u w:val="double"/>
              </w:rPr>
            </w:pPr>
            <w:r>
              <w:rPr>
                <w:u w:val="double"/>
              </w:rPr>
              <w:tab/>
            </w:r>
          </w:p>
        </w:tc>
      </w:tr>
      <w:tr w:rsidR="00735517" w:rsidRPr="000A6989" w14:paraId="26E3FF52" w14:textId="77777777" w:rsidTr="00CA33BD">
        <w:trPr>
          <w:cantSplit/>
          <w:trHeight w:val="322"/>
        </w:trPr>
        <w:tc>
          <w:tcPr>
            <w:tcW w:w="794" w:type="dxa"/>
            <w:tcBorders>
              <w:left w:val="single" w:sz="6" w:space="0" w:color="auto"/>
              <w:bottom w:val="single" w:sz="6" w:space="0" w:color="auto"/>
              <w:right w:val="single" w:sz="6" w:space="0" w:color="auto"/>
            </w:tcBorders>
          </w:tcPr>
          <w:p w14:paraId="3FCD7123" w14:textId="77777777" w:rsidR="00735517" w:rsidRPr="000A6989" w:rsidRDefault="00735517" w:rsidP="00CA33BD"/>
        </w:tc>
        <w:tc>
          <w:tcPr>
            <w:tcW w:w="4593" w:type="dxa"/>
            <w:tcBorders>
              <w:left w:val="single" w:sz="6" w:space="0" w:color="auto"/>
              <w:bottom w:val="single" w:sz="6" w:space="0" w:color="auto"/>
              <w:right w:val="single" w:sz="6" w:space="0" w:color="auto"/>
            </w:tcBorders>
          </w:tcPr>
          <w:p w14:paraId="477A100D" w14:textId="77777777" w:rsidR="00735517" w:rsidRPr="00514280" w:rsidRDefault="00735517" w:rsidP="00CA33BD"/>
        </w:tc>
        <w:tc>
          <w:tcPr>
            <w:tcW w:w="907" w:type="dxa"/>
            <w:tcBorders>
              <w:left w:val="single" w:sz="6" w:space="0" w:color="auto"/>
              <w:bottom w:val="single" w:sz="6" w:space="0" w:color="auto"/>
              <w:right w:val="single" w:sz="6" w:space="0" w:color="auto"/>
            </w:tcBorders>
          </w:tcPr>
          <w:p w14:paraId="30C68F60" w14:textId="77777777" w:rsidR="00735517" w:rsidRPr="000A6989" w:rsidRDefault="00735517" w:rsidP="00CA33BD"/>
        </w:tc>
        <w:tc>
          <w:tcPr>
            <w:tcW w:w="1006" w:type="dxa"/>
            <w:tcBorders>
              <w:left w:val="single" w:sz="6" w:space="0" w:color="auto"/>
              <w:bottom w:val="single" w:sz="6" w:space="0" w:color="auto"/>
              <w:right w:val="single" w:sz="6" w:space="0" w:color="auto"/>
            </w:tcBorders>
          </w:tcPr>
          <w:p w14:paraId="4C7728BF" w14:textId="77777777" w:rsidR="00735517" w:rsidRPr="000A6989" w:rsidRDefault="00735517" w:rsidP="00CA33BD"/>
        </w:tc>
        <w:tc>
          <w:tcPr>
            <w:tcW w:w="1184" w:type="dxa"/>
            <w:tcBorders>
              <w:left w:val="single" w:sz="6" w:space="0" w:color="auto"/>
              <w:bottom w:val="single" w:sz="6" w:space="0" w:color="auto"/>
              <w:right w:val="single" w:sz="6" w:space="0" w:color="auto"/>
            </w:tcBorders>
          </w:tcPr>
          <w:p w14:paraId="1262FD2F" w14:textId="77777777" w:rsidR="00735517" w:rsidRPr="000A6989" w:rsidRDefault="00735517" w:rsidP="00CA33BD"/>
        </w:tc>
        <w:tc>
          <w:tcPr>
            <w:tcW w:w="1873" w:type="dxa"/>
            <w:tcBorders>
              <w:left w:val="single" w:sz="6" w:space="0" w:color="auto"/>
              <w:bottom w:val="single" w:sz="6" w:space="0" w:color="auto"/>
              <w:right w:val="single" w:sz="6" w:space="0" w:color="auto"/>
            </w:tcBorders>
          </w:tcPr>
          <w:p w14:paraId="7A97A6B9" w14:textId="77777777" w:rsidR="00735517" w:rsidRPr="000A6989" w:rsidRDefault="00735517" w:rsidP="00CA33BD"/>
        </w:tc>
      </w:tr>
    </w:tbl>
    <w:p w14:paraId="13C6A6DD" w14:textId="13A5A8B7" w:rsidR="00735517" w:rsidRDefault="00735517">
      <w:pPr>
        <w:jc w:val="left"/>
        <w:rPr>
          <w:rFonts w:eastAsia="Dotum" w:cs="Arial"/>
          <w:b/>
          <w:lang w:val="fr-FR"/>
        </w:rPr>
      </w:pPr>
      <w:r w:rsidRPr="000A6989">
        <w:t xml:space="preserve">*  </w:t>
      </w:r>
      <w:r>
        <w:rPr>
          <w:sz w:val="18"/>
        </w:rPr>
        <w:t>Montant</w:t>
      </w:r>
      <w:r w:rsidRPr="000A6989">
        <w:rPr>
          <w:sz w:val="18"/>
        </w:rPr>
        <w:t xml:space="preserve"> à reporter sur la page de garde de l</w:t>
      </w:r>
      <w:r>
        <w:rPr>
          <w:sz w:val="18"/>
        </w:rPr>
        <w:t>’offre</w:t>
      </w:r>
    </w:p>
    <w:p w14:paraId="46FC16FF" w14:textId="77777777" w:rsidR="00735517" w:rsidRDefault="00735517">
      <w:pPr>
        <w:jc w:val="left"/>
        <w:rPr>
          <w:rFonts w:eastAsia="Dotum" w:cs="Arial"/>
          <w:b/>
          <w:lang w:val="fr-FR"/>
        </w:rPr>
      </w:pPr>
      <w:r>
        <w:rPr>
          <w:rFonts w:eastAsia="Dotum" w:cs="Arial"/>
          <w:b/>
          <w:lang w:val="fr-FR"/>
        </w:rPr>
        <w:br w:type="page"/>
      </w:r>
    </w:p>
    <w:p w14:paraId="500AFCA4" w14:textId="77777777" w:rsidR="006023F4" w:rsidRPr="00D53C7C" w:rsidRDefault="006023F4" w:rsidP="006023F4">
      <w:pPr>
        <w:tabs>
          <w:tab w:val="center" w:pos="8931"/>
        </w:tabs>
        <w:rPr>
          <w:rFonts w:eastAsia="Dotum" w:cs="Arial"/>
          <w:b/>
          <w:lang w:val="fr-FR"/>
        </w:rPr>
      </w:pPr>
      <w:r w:rsidRPr="00D53C7C">
        <w:rPr>
          <w:rFonts w:eastAsia="Dotum" w:cs="Arial"/>
          <w:b/>
          <w:lang w:val="fr-FR"/>
        </w:rPr>
        <w:lastRenderedPageBreak/>
        <w:t>TABLE DES MATIERES</w:t>
      </w:r>
      <w:r w:rsidRPr="00D53C7C">
        <w:rPr>
          <w:rFonts w:eastAsia="Dotum" w:cs="Arial"/>
          <w:b/>
          <w:lang w:val="fr-FR"/>
        </w:rPr>
        <w:tab/>
        <w:t>Pages</w:t>
      </w:r>
    </w:p>
    <w:p w14:paraId="0CC93890" w14:textId="77777777" w:rsidR="0008339A" w:rsidRDefault="00490ECC" w:rsidP="0008339A">
      <w:pPr>
        <w:pStyle w:val="TM1"/>
        <w:rPr>
          <w:rFonts w:asciiTheme="minorHAnsi" w:eastAsiaTheme="minorEastAsia" w:hAnsiTheme="minorHAnsi" w:cstheme="minorBidi"/>
          <w:szCs w:val="22"/>
          <w:lang w:eastAsia="fr-CH"/>
        </w:rPr>
      </w:pPr>
      <w:r>
        <w:rPr>
          <w:rFonts w:eastAsia="Dotum" w:cs="Arial"/>
          <w:bCs/>
          <w:lang w:val="fr-FR"/>
        </w:rPr>
        <w:fldChar w:fldCharType="begin"/>
      </w:r>
      <w:r w:rsidR="006023F4">
        <w:rPr>
          <w:rFonts w:eastAsia="Dotum" w:cs="Arial"/>
          <w:bCs/>
          <w:lang w:val="fr-FR"/>
        </w:rPr>
        <w:instrText xml:space="preserve"> TOC \o "1-3" \h \z </w:instrText>
      </w:r>
      <w:r>
        <w:rPr>
          <w:rFonts w:eastAsia="Dotum" w:cs="Arial"/>
          <w:bCs/>
          <w:lang w:val="fr-FR"/>
        </w:rPr>
        <w:fldChar w:fldCharType="separate"/>
      </w:r>
      <w:hyperlink w:anchor="_Toc118806767" w:history="1">
        <w:r w:rsidR="0008339A" w:rsidRPr="00265B3E">
          <w:rPr>
            <w:rStyle w:val="Lienhypertexte"/>
            <w:rFonts w:eastAsia="Dotum"/>
          </w:rPr>
          <w:t>1.</w:t>
        </w:r>
        <w:r w:rsidR="0008339A">
          <w:rPr>
            <w:rFonts w:asciiTheme="minorHAnsi" w:eastAsiaTheme="minorEastAsia" w:hAnsiTheme="minorHAnsi" w:cstheme="minorBidi"/>
            <w:szCs w:val="22"/>
            <w:lang w:eastAsia="fr-CH"/>
          </w:rPr>
          <w:tab/>
        </w:r>
        <w:r w:rsidR="0008339A" w:rsidRPr="00265B3E">
          <w:rPr>
            <w:rStyle w:val="Lienhypertexte"/>
            <w:rFonts w:eastAsia="Dotum"/>
          </w:rPr>
          <w:t>Informations générales</w:t>
        </w:r>
        <w:r w:rsidR="0008339A">
          <w:rPr>
            <w:webHidden/>
          </w:rPr>
          <w:tab/>
        </w:r>
        <w:r w:rsidR="0008339A">
          <w:rPr>
            <w:webHidden/>
          </w:rPr>
          <w:fldChar w:fldCharType="begin"/>
        </w:r>
        <w:r w:rsidR="0008339A">
          <w:rPr>
            <w:webHidden/>
          </w:rPr>
          <w:instrText xml:space="preserve"> PAGEREF _Toc118806767 \h </w:instrText>
        </w:r>
        <w:r w:rsidR="0008339A">
          <w:rPr>
            <w:webHidden/>
          </w:rPr>
        </w:r>
        <w:r w:rsidR="0008339A">
          <w:rPr>
            <w:webHidden/>
          </w:rPr>
          <w:fldChar w:fldCharType="separate"/>
        </w:r>
        <w:r w:rsidR="0008339A">
          <w:rPr>
            <w:webHidden/>
          </w:rPr>
          <w:t>1</w:t>
        </w:r>
        <w:r w:rsidR="0008339A">
          <w:rPr>
            <w:webHidden/>
          </w:rPr>
          <w:fldChar w:fldCharType="end"/>
        </w:r>
      </w:hyperlink>
    </w:p>
    <w:p w14:paraId="1E8BAE40" w14:textId="77777777" w:rsidR="0008339A" w:rsidRDefault="000D4D6A">
      <w:pPr>
        <w:pStyle w:val="TM2"/>
        <w:rPr>
          <w:rFonts w:asciiTheme="minorHAnsi" w:eastAsiaTheme="minorEastAsia" w:hAnsiTheme="minorHAnsi" w:cstheme="minorBidi"/>
          <w:b w:val="0"/>
          <w:sz w:val="22"/>
          <w:szCs w:val="22"/>
          <w:lang w:eastAsia="fr-CH"/>
        </w:rPr>
      </w:pPr>
      <w:hyperlink w:anchor="_Toc118806768" w:history="1">
        <w:r w:rsidR="0008339A" w:rsidRPr="00265B3E">
          <w:rPr>
            <w:rStyle w:val="Lienhypertexte"/>
          </w:rPr>
          <w:t>1.1</w:t>
        </w:r>
        <w:r w:rsidR="0008339A">
          <w:rPr>
            <w:rFonts w:asciiTheme="minorHAnsi" w:eastAsiaTheme="minorEastAsia" w:hAnsiTheme="minorHAnsi" w:cstheme="minorBidi"/>
            <w:b w:val="0"/>
            <w:sz w:val="22"/>
            <w:szCs w:val="22"/>
            <w:lang w:eastAsia="fr-CH"/>
          </w:rPr>
          <w:tab/>
        </w:r>
        <w:r w:rsidR="0008339A" w:rsidRPr="00265B3E">
          <w:rPr>
            <w:rStyle w:val="Lienhypertexte"/>
          </w:rPr>
          <w:t>Pouvoir adjudicateur et maître de l’ouvrage</w:t>
        </w:r>
        <w:r w:rsidR="0008339A">
          <w:rPr>
            <w:webHidden/>
          </w:rPr>
          <w:tab/>
        </w:r>
        <w:r w:rsidR="0008339A">
          <w:rPr>
            <w:webHidden/>
          </w:rPr>
          <w:fldChar w:fldCharType="begin"/>
        </w:r>
        <w:r w:rsidR="0008339A">
          <w:rPr>
            <w:webHidden/>
          </w:rPr>
          <w:instrText xml:space="preserve"> PAGEREF _Toc118806768 \h </w:instrText>
        </w:r>
        <w:r w:rsidR="0008339A">
          <w:rPr>
            <w:webHidden/>
          </w:rPr>
        </w:r>
        <w:r w:rsidR="0008339A">
          <w:rPr>
            <w:webHidden/>
          </w:rPr>
          <w:fldChar w:fldCharType="separate"/>
        </w:r>
        <w:r w:rsidR="0008339A">
          <w:rPr>
            <w:webHidden/>
          </w:rPr>
          <w:t>1</w:t>
        </w:r>
        <w:r w:rsidR="0008339A">
          <w:rPr>
            <w:webHidden/>
          </w:rPr>
          <w:fldChar w:fldCharType="end"/>
        </w:r>
      </w:hyperlink>
    </w:p>
    <w:p w14:paraId="6FA8A118" w14:textId="77777777" w:rsidR="0008339A" w:rsidRDefault="000D4D6A">
      <w:pPr>
        <w:pStyle w:val="TM2"/>
        <w:rPr>
          <w:rFonts w:asciiTheme="minorHAnsi" w:eastAsiaTheme="minorEastAsia" w:hAnsiTheme="minorHAnsi" w:cstheme="minorBidi"/>
          <w:b w:val="0"/>
          <w:sz w:val="22"/>
          <w:szCs w:val="22"/>
          <w:lang w:eastAsia="fr-CH"/>
        </w:rPr>
      </w:pPr>
      <w:hyperlink w:anchor="_Toc118806769" w:history="1">
        <w:r w:rsidR="0008339A" w:rsidRPr="00265B3E">
          <w:rPr>
            <w:rStyle w:val="Lienhypertexte"/>
          </w:rPr>
          <w:t>1.2</w:t>
        </w:r>
        <w:r w:rsidR="0008339A">
          <w:rPr>
            <w:rFonts w:asciiTheme="minorHAnsi" w:eastAsiaTheme="minorEastAsia" w:hAnsiTheme="minorHAnsi" w:cstheme="minorBidi"/>
            <w:b w:val="0"/>
            <w:sz w:val="22"/>
            <w:szCs w:val="22"/>
            <w:lang w:eastAsia="fr-CH"/>
          </w:rPr>
          <w:tab/>
        </w:r>
        <w:r w:rsidR="0008339A" w:rsidRPr="00265B3E">
          <w:rPr>
            <w:rStyle w:val="Lienhypertexte"/>
          </w:rPr>
          <w:t>Présentation de l’affaire</w:t>
        </w:r>
        <w:r w:rsidR="0008339A">
          <w:rPr>
            <w:webHidden/>
          </w:rPr>
          <w:tab/>
        </w:r>
        <w:r w:rsidR="0008339A">
          <w:rPr>
            <w:webHidden/>
          </w:rPr>
          <w:fldChar w:fldCharType="begin"/>
        </w:r>
        <w:r w:rsidR="0008339A">
          <w:rPr>
            <w:webHidden/>
          </w:rPr>
          <w:instrText xml:space="preserve"> PAGEREF _Toc118806769 \h </w:instrText>
        </w:r>
        <w:r w:rsidR="0008339A">
          <w:rPr>
            <w:webHidden/>
          </w:rPr>
        </w:r>
        <w:r w:rsidR="0008339A">
          <w:rPr>
            <w:webHidden/>
          </w:rPr>
          <w:fldChar w:fldCharType="separate"/>
        </w:r>
        <w:r w:rsidR="0008339A">
          <w:rPr>
            <w:webHidden/>
          </w:rPr>
          <w:t>1</w:t>
        </w:r>
        <w:r w:rsidR="0008339A">
          <w:rPr>
            <w:webHidden/>
          </w:rPr>
          <w:fldChar w:fldCharType="end"/>
        </w:r>
      </w:hyperlink>
    </w:p>
    <w:p w14:paraId="3338F960" w14:textId="77777777" w:rsidR="0008339A" w:rsidRDefault="000D4D6A">
      <w:pPr>
        <w:pStyle w:val="TM2"/>
        <w:rPr>
          <w:rFonts w:asciiTheme="minorHAnsi" w:eastAsiaTheme="minorEastAsia" w:hAnsiTheme="minorHAnsi" w:cstheme="minorBidi"/>
          <w:b w:val="0"/>
          <w:sz w:val="22"/>
          <w:szCs w:val="22"/>
          <w:lang w:eastAsia="fr-CH"/>
        </w:rPr>
      </w:pPr>
      <w:hyperlink w:anchor="_Toc118806770" w:history="1">
        <w:r w:rsidR="0008339A" w:rsidRPr="00265B3E">
          <w:rPr>
            <w:rStyle w:val="Lienhypertexte"/>
          </w:rPr>
          <w:t>1.3</w:t>
        </w:r>
        <w:r w:rsidR="0008339A">
          <w:rPr>
            <w:rFonts w:asciiTheme="minorHAnsi" w:eastAsiaTheme="minorEastAsia" w:hAnsiTheme="minorHAnsi" w:cstheme="minorBidi"/>
            <w:b w:val="0"/>
            <w:sz w:val="22"/>
            <w:szCs w:val="22"/>
            <w:lang w:eastAsia="fr-CH"/>
          </w:rPr>
          <w:tab/>
        </w:r>
        <w:r w:rsidR="0008339A" w:rsidRPr="00265B3E">
          <w:rPr>
            <w:rStyle w:val="Lienhypertexte"/>
          </w:rPr>
          <w:t>Planning du chantier</w:t>
        </w:r>
        <w:r w:rsidR="0008339A">
          <w:rPr>
            <w:webHidden/>
          </w:rPr>
          <w:tab/>
        </w:r>
        <w:r w:rsidR="0008339A">
          <w:rPr>
            <w:webHidden/>
          </w:rPr>
          <w:fldChar w:fldCharType="begin"/>
        </w:r>
        <w:r w:rsidR="0008339A">
          <w:rPr>
            <w:webHidden/>
          </w:rPr>
          <w:instrText xml:space="preserve"> PAGEREF _Toc118806770 \h </w:instrText>
        </w:r>
        <w:r w:rsidR="0008339A">
          <w:rPr>
            <w:webHidden/>
          </w:rPr>
        </w:r>
        <w:r w:rsidR="0008339A">
          <w:rPr>
            <w:webHidden/>
          </w:rPr>
          <w:fldChar w:fldCharType="separate"/>
        </w:r>
        <w:r w:rsidR="0008339A">
          <w:rPr>
            <w:webHidden/>
          </w:rPr>
          <w:t>1</w:t>
        </w:r>
        <w:r w:rsidR="0008339A">
          <w:rPr>
            <w:webHidden/>
          </w:rPr>
          <w:fldChar w:fldCharType="end"/>
        </w:r>
      </w:hyperlink>
    </w:p>
    <w:p w14:paraId="2BC3A1D5" w14:textId="77777777" w:rsidR="0008339A" w:rsidRDefault="000D4D6A">
      <w:pPr>
        <w:pStyle w:val="TM2"/>
        <w:rPr>
          <w:rFonts w:asciiTheme="minorHAnsi" w:eastAsiaTheme="minorEastAsia" w:hAnsiTheme="minorHAnsi" w:cstheme="minorBidi"/>
          <w:b w:val="0"/>
          <w:sz w:val="22"/>
          <w:szCs w:val="22"/>
          <w:lang w:eastAsia="fr-CH"/>
        </w:rPr>
      </w:pPr>
      <w:hyperlink w:anchor="_Toc118806771" w:history="1">
        <w:r w:rsidR="0008339A" w:rsidRPr="00265B3E">
          <w:rPr>
            <w:rStyle w:val="Lienhypertexte"/>
          </w:rPr>
          <w:t>1.4</w:t>
        </w:r>
        <w:r w:rsidR="0008339A">
          <w:rPr>
            <w:rFonts w:asciiTheme="minorHAnsi" w:eastAsiaTheme="minorEastAsia" w:hAnsiTheme="minorHAnsi" w:cstheme="minorBidi"/>
            <w:b w:val="0"/>
            <w:sz w:val="22"/>
            <w:szCs w:val="22"/>
            <w:lang w:eastAsia="fr-CH"/>
          </w:rPr>
          <w:tab/>
        </w:r>
        <w:r w:rsidR="0008339A" w:rsidRPr="00265B3E">
          <w:rPr>
            <w:rStyle w:val="Lienhypertexte"/>
          </w:rPr>
          <w:t>Mandataires</w:t>
        </w:r>
        <w:r w:rsidR="0008339A">
          <w:rPr>
            <w:webHidden/>
          </w:rPr>
          <w:tab/>
        </w:r>
        <w:r w:rsidR="0008339A">
          <w:rPr>
            <w:webHidden/>
          </w:rPr>
          <w:fldChar w:fldCharType="begin"/>
        </w:r>
        <w:r w:rsidR="0008339A">
          <w:rPr>
            <w:webHidden/>
          </w:rPr>
          <w:instrText xml:space="preserve"> PAGEREF _Toc118806771 \h </w:instrText>
        </w:r>
        <w:r w:rsidR="0008339A">
          <w:rPr>
            <w:webHidden/>
          </w:rPr>
        </w:r>
        <w:r w:rsidR="0008339A">
          <w:rPr>
            <w:webHidden/>
          </w:rPr>
          <w:fldChar w:fldCharType="separate"/>
        </w:r>
        <w:r w:rsidR="0008339A">
          <w:rPr>
            <w:webHidden/>
          </w:rPr>
          <w:t>1</w:t>
        </w:r>
        <w:r w:rsidR="0008339A">
          <w:rPr>
            <w:webHidden/>
          </w:rPr>
          <w:fldChar w:fldCharType="end"/>
        </w:r>
      </w:hyperlink>
    </w:p>
    <w:p w14:paraId="0B242693" w14:textId="77777777" w:rsidR="0008339A" w:rsidRDefault="000D4D6A">
      <w:pPr>
        <w:pStyle w:val="TM2"/>
        <w:rPr>
          <w:rFonts w:asciiTheme="minorHAnsi" w:eastAsiaTheme="minorEastAsia" w:hAnsiTheme="minorHAnsi" w:cstheme="minorBidi"/>
          <w:b w:val="0"/>
          <w:sz w:val="22"/>
          <w:szCs w:val="22"/>
          <w:lang w:eastAsia="fr-CH"/>
        </w:rPr>
      </w:pPr>
      <w:hyperlink w:anchor="_Toc118806772" w:history="1">
        <w:r w:rsidR="0008339A" w:rsidRPr="00265B3E">
          <w:rPr>
            <w:rStyle w:val="Lienhypertexte"/>
          </w:rPr>
          <w:t>1.5</w:t>
        </w:r>
        <w:r w:rsidR="0008339A">
          <w:rPr>
            <w:rFonts w:asciiTheme="minorHAnsi" w:eastAsiaTheme="minorEastAsia" w:hAnsiTheme="minorHAnsi" w:cstheme="minorBidi"/>
            <w:b w:val="0"/>
            <w:sz w:val="22"/>
            <w:szCs w:val="22"/>
            <w:lang w:eastAsia="fr-CH"/>
          </w:rPr>
          <w:tab/>
        </w:r>
        <w:r w:rsidR="0008339A" w:rsidRPr="00265B3E">
          <w:rPr>
            <w:rStyle w:val="Lienhypertexte"/>
          </w:rPr>
          <w:t>Bases légales</w:t>
        </w:r>
        <w:r w:rsidR="0008339A">
          <w:rPr>
            <w:webHidden/>
          </w:rPr>
          <w:tab/>
        </w:r>
        <w:r w:rsidR="0008339A">
          <w:rPr>
            <w:webHidden/>
          </w:rPr>
          <w:fldChar w:fldCharType="begin"/>
        </w:r>
        <w:r w:rsidR="0008339A">
          <w:rPr>
            <w:webHidden/>
          </w:rPr>
          <w:instrText xml:space="preserve"> PAGEREF _Toc118806772 \h </w:instrText>
        </w:r>
        <w:r w:rsidR="0008339A">
          <w:rPr>
            <w:webHidden/>
          </w:rPr>
        </w:r>
        <w:r w:rsidR="0008339A">
          <w:rPr>
            <w:webHidden/>
          </w:rPr>
          <w:fldChar w:fldCharType="separate"/>
        </w:r>
        <w:r w:rsidR="0008339A">
          <w:rPr>
            <w:webHidden/>
          </w:rPr>
          <w:t>2</w:t>
        </w:r>
        <w:r w:rsidR="0008339A">
          <w:rPr>
            <w:webHidden/>
          </w:rPr>
          <w:fldChar w:fldCharType="end"/>
        </w:r>
      </w:hyperlink>
    </w:p>
    <w:p w14:paraId="04E87FBE" w14:textId="77777777" w:rsidR="0008339A" w:rsidRDefault="000D4D6A" w:rsidP="0008339A">
      <w:pPr>
        <w:pStyle w:val="TM1"/>
        <w:rPr>
          <w:rFonts w:asciiTheme="minorHAnsi" w:eastAsiaTheme="minorEastAsia" w:hAnsiTheme="minorHAnsi" w:cstheme="minorBidi"/>
          <w:szCs w:val="22"/>
          <w:lang w:eastAsia="fr-CH"/>
        </w:rPr>
      </w:pPr>
      <w:hyperlink w:anchor="_Toc118806773" w:history="1">
        <w:r w:rsidR="0008339A" w:rsidRPr="00265B3E">
          <w:rPr>
            <w:rStyle w:val="Lienhypertexte"/>
            <w:rFonts w:eastAsia="Dotum"/>
          </w:rPr>
          <w:t>2.</w:t>
        </w:r>
        <w:r w:rsidR="0008339A">
          <w:rPr>
            <w:rFonts w:asciiTheme="minorHAnsi" w:eastAsiaTheme="minorEastAsia" w:hAnsiTheme="minorHAnsi" w:cstheme="minorBidi"/>
            <w:szCs w:val="22"/>
            <w:lang w:eastAsia="fr-CH"/>
          </w:rPr>
          <w:tab/>
        </w:r>
        <w:r w:rsidR="0008339A" w:rsidRPr="00265B3E">
          <w:rPr>
            <w:rStyle w:val="Lienhypertexte"/>
            <w:rFonts w:eastAsia="Dotum"/>
          </w:rPr>
          <w:t>Conditions de participation</w:t>
        </w:r>
        <w:r w:rsidR="0008339A">
          <w:rPr>
            <w:webHidden/>
          </w:rPr>
          <w:tab/>
        </w:r>
        <w:r w:rsidR="0008339A">
          <w:rPr>
            <w:webHidden/>
          </w:rPr>
          <w:fldChar w:fldCharType="begin"/>
        </w:r>
        <w:r w:rsidR="0008339A">
          <w:rPr>
            <w:webHidden/>
          </w:rPr>
          <w:instrText xml:space="preserve"> PAGEREF _Toc118806773 \h </w:instrText>
        </w:r>
        <w:r w:rsidR="0008339A">
          <w:rPr>
            <w:webHidden/>
          </w:rPr>
        </w:r>
        <w:r w:rsidR="0008339A">
          <w:rPr>
            <w:webHidden/>
          </w:rPr>
          <w:fldChar w:fldCharType="separate"/>
        </w:r>
        <w:r w:rsidR="0008339A">
          <w:rPr>
            <w:webHidden/>
          </w:rPr>
          <w:t>2</w:t>
        </w:r>
        <w:r w:rsidR="0008339A">
          <w:rPr>
            <w:webHidden/>
          </w:rPr>
          <w:fldChar w:fldCharType="end"/>
        </w:r>
      </w:hyperlink>
    </w:p>
    <w:p w14:paraId="66794130" w14:textId="77777777" w:rsidR="0008339A" w:rsidRDefault="000D4D6A">
      <w:pPr>
        <w:pStyle w:val="TM2"/>
        <w:rPr>
          <w:rFonts w:asciiTheme="minorHAnsi" w:eastAsiaTheme="minorEastAsia" w:hAnsiTheme="minorHAnsi" w:cstheme="minorBidi"/>
          <w:b w:val="0"/>
          <w:sz w:val="22"/>
          <w:szCs w:val="22"/>
          <w:lang w:eastAsia="fr-CH"/>
        </w:rPr>
      </w:pPr>
      <w:hyperlink w:anchor="_Toc118806774" w:history="1">
        <w:r w:rsidR="0008339A" w:rsidRPr="00265B3E">
          <w:rPr>
            <w:rStyle w:val="Lienhypertexte"/>
          </w:rPr>
          <w:t>2.1</w:t>
        </w:r>
        <w:r w:rsidR="0008339A">
          <w:rPr>
            <w:rFonts w:asciiTheme="minorHAnsi" w:eastAsiaTheme="minorEastAsia" w:hAnsiTheme="minorHAnsi" w:cstheme="minorBidi"/>
            <w:b w:val="0"/>
            <w:sz w:val="22"/>
            <w:szCs w:val="22"/>
            <w:lang w:eastAsia="fr-CH"/>
          </w:rPr>
          <w:tab/>
        </w:r>
        <w:r w:rsidR="0008339A" w:rsidRPr="00265B3E">
          <w:rPr>
            <w:rStyle w:val="Lienhypertexte"/>
          </w:rPr>
          <w:t>Délai et adresse pour la remise des offres</w:t>
        </w:r>
        <w:r w:rsidR="0008339A">
          <w:rPr>
            <w:webHidden/>
          </w:rPr>
          <w:tab/>
        </w:r>
        <w:r w:rsidR="0008339A">
          <w:rPr>
            <w:webHidden/>
          </w:rPr>
          <w:fldChar w:fldCharType="begin"/>
        </w:r>
        <w:r w:rsidR="0008339A">
          <w:rPr>
            <w:webHidden/>
          </w:rPr>
          <w:instrText xml:space="preserve"> PAGEREF _Toc118806774 \h </w:instrText>
        </w:r>
        <w:r w:rsidR="0008339A">
          <w:rPr>
            <w:webHidden/>
          </w:rPr>
        </w:r>
        <w:r w:rsidR="0008339A">
          <w:rPr>
            <w:webHidden/>
          </w:rPr>
          <w:fldChar w:fldCharType="separate"/>
        </w:r>
        <w:r w:rsidR="0008339A">
          <w:rPr>
            <w:webHidden/>
          </w:rPr>
          <w:t>2</w:t>
        </w:r>
        <w:r w:rsidR="0008339A">
          <w:rPr>
            <w:webHidden/>
          </w:rPr>
          <w:fldChar w:fldCharType="end"/>
        </w:r>
      </w:hyperlink>
    </w:p>
    <w:p w14:paraId="54C6ABDF" w14:textId="77777777" w:rsidR="0008339A" w:rsidRDefault="000D4D6A">
      <w:pPr>
        <w:pStyle w:val="TM2"/>
        <w:rPr>
          <w:rFonts w:asciiTheme="minorHAnsi" w:eastAsiaTheme="minorEastAsia" w:hAnsiTheme="minorHAnsi" w:cstheme="minorBidi"/>
          <w:b w:val="0"/>
          <w:sz w:val="22"/>
          <w:szCs w:val="22"/>
          <w:lang w:eastAsia="fr-CH"/>
        </w:rPr>
      </w:pPr>
      <w:hyperlink w:anchor="_Toc118806775" w:history="1">
        <w:r w:rsidR="0008339A" w:rsidRPr="00265B3E">
          <w:rPr>
            <w:rStyle w:val="Lienhypertexte"/>
          </w:rPr>
          <w:t>2.2</w:t>
        </w:r>
        <w:r w:rsidR="0008339A">
          <w:rPr>
            <w:rFonts w:asciiTheme="minorHAnsi" w:eastAsiaTheme="minorEastAsia" w:hAnsiTheme="minorHAnsi" w:cstheme="minorBidi"/>
            <w:b w:val="0"/>
            <w:sz w:val="22"/>
            <w:szCs w:val="22"/>
            <w:lang w:eastAsia="fr-CH"/>
          </w:rPr>
          <w:tab/>
        </w:r>
        <w:r w:rsidR="0008339A" w:rsidRPr="00265B3E">
          <w:rPr>
            <w:rStyle w:val="Lienhypertexte"/>
          </w:rPr>
          <w:t>Attestations</w:t>
        </w:r>
        <w:r w:rsidR="0008339A">
          <w:rPr>
            <w:webHidden/>
          </w:rPr>
          <w:tab/>
        </w:r>
        <w:r w:rsidR="0008339A">
          <w:rPr>
            <w:webHidden/>
          </w:rPr>
          <w:fldChar w:fldCharType="begin"/>
        </w:r>
        <w:r w:rsidR="0008339A">
          <w:rPr>
            <w:webHidden/>
          </w:rPr>
          <w:instrText xml:space="preserve"> PAGEREF _Toc118806775 \h </w:instrText>
        </w:r>
        <w:r w:rsidR="0008339A">
          <w:rPr>
            <w:webHidden/>
          </w:rPr>
        </w:r>
        <w:r w:rsidR="0008339A">
          <w:rPr>
            <w:webHidden/>
          </w:rPr>
          <w:fldChar w:fldCharType="separate"/>
        </w:r>
        <w:r w:rsidR="0008339A">
          <w:rPr>
            <w:webHidden/>
          </w:rPr>
          <w:t>2</w:t>
        </w:r>
        <w:r w:rsidR="0008339A">
          <w:rPr>
            <w:webHidden/>
          </w:rPr>
          <w:fldChar w:fldCharType="end"/>
        </w:r>
      </w:hyperlink>
    </w:p>
    <w:p w14:paraId="64BC7741" w14:textId="77777777" w:rsidR="0008339A" w:rsidRDefault="000D4D6A">
      <w:pPr>
        <w:pStyle w:val="TM2"/>
        <w:rPr>
          <w:rFonts w:asciiTheme="minorHAnsi" w:eastAsiaTheme="minorEastAsia" w:hAnsiTheme="minorHAnsi" w:cstheme="minorBidi"/>
          <w:b w:val="0"/>
          <w:sz w:val="22"/>
          <w:szCs w:val="22"/>
          <w:lang w:eastAsia="fr-CH"/>
        </w:rPr>
      </w:pPr>
      <w:hyperlink w:anchor="_Toc118806776" w:history="1">
        <w:r w:rsidR="0008339A" w:rsidRPr="00265B3E">
          <w:rPr>
            <w:rStyle w:val="Lienhypertexte"/>
          </w:rPr>
          <w:t>2.3</w:t>
        </w:r>
        <w:r w:rsidR="0008339A">
          <w:rPr>
            <w:rFonts w:asciiTheme="minorHAnsi" w:eastAsiaTheme="minorEastAsia" w:hAnsiTheme="minorHAnsi" w:cstheme="minorBidi"/>
            <w:b w:val="0"/>
            <w:sz w:val="22"/>
            <w:szCs w:val="22"/>
            <w:lang w:eastAsia="fr-CH"/>
          </w:rPr>
          <w:tab/>
        </w:r>
        <w:r w:rsidR="0008339A" w:rsidRPr="00265B3E">
          <w:rPr>
            <w:rStyle w:val="Lienhypertexte"/>
          </w:rPr>
          <w:t>Sous-traitance</w:t>
        </w:r>
        <w:r w:rsidR="0008339A">
          <w:rPr>
            <w:webHidden/>
          </w:rPr>
          <w:tab/>
        </w:r>
        <w:r w:rsidR="0008339A">
          <w:rPr>
            <w:webHidden/>
          </w:rPr>
          <w:fldChar w:fldCharType="begin"/>
        </w:r>
        <w:r w:rsidR="0008339A">
          <w:rPr>
            <w:webHidden/>
          </w:rPr>
          <w:instrText xml:space="preserve"> PAGEREF _Toc118806776 \h </w:instrText>
        </w:r>
        <w:r w:rsidR="0008339A">
          <w:rPr>
            <w:webHidden/>
          </w:rPr>
        </w:r>
        <w:r w:rsidR="0008339A">
          <w:rPr>
            <w:webHidden/>
          </w:rPr>
          <w:fldChar w:fldCharType="separate"/>
        </w:r>
        <w:r w:rsidR="0008339A">
          <w:rPr>
            <w:webHidden/>
          </w:rPr>
          <w:t>2</w:t>
        </w:r>
        <w:r w:rsidR="0008339A">
          <w:rPr>
            <w:webHidden/>
          </w:rPr>
          <w:fldChar w:fldCharType="end"/>
        </w:r>
      </w:hyperlink>
    </w:p>
    <w:p w14:paraId="2D37F260" w14:textId="77777777" w:rsidR="0008339A" w:rsidRDefault="000D4D6A">
      <w:pPr>
        <w:pStyle w:val="TM2"/>
        <w:rPr>
          <w:rFonts w:asciiTheme="minorHAnsi" w:eastAsiaTheme="minorEastAsia" w:hAnsiTheme="minorHAnsi" w:cstheme="minorBidi"/>
          <w:b w:val="0"/>
          <w:sz w:val="22"/>
          <w:szCs w:val="22"/>
          <w:lang w:eastAsia="fr-CH"/>
        </w:rPr>
      </w:pPr>
      <w:hyperlink w:anchor="_Toc118806777" w:history="1">
        <w:r w:rsidR="0008339A" w:rsidRPr="00265B3E">
          <w:rPr>
            <w:rStyle w:val="Lienhypertexte"/>
          </w:rPr>
          <w:t>2.4</w:t>
        </w:r>
        <w:r w:rsidR="0008339A">
          <w:rPr>
            <w:rFonts w:asciiTheme="minorHAnsi" w:eastAsiaTheme="minorEastAsia" w:hAnsiTheme="minorHAnsi" w:cstheme="minorBidi"/>
            <w:b w:val="0"/>
            <w:sz w:val="22"/>
            <w:szCs w:val="22"/>
            <w:lang w:eastAsia="fr-CH"/>
          </w:rPr>
          <w:tab/>
        </w:r>
        <w:r w:rsidR="0008339A" w:rsidRPr="00265B3E">
          <w:rPr>
            <w:rStyle w:val="Lienhypertexte"/>
          </w:rPr>
          <w:t>Respect des dispositions relatives à la protection des travailleurs et aux conditions de travail</w:t>
        </w:r>
        <w:r w:rsidR="0008339A">
          <w:rPr>
            <w:webHidden/>
          </w:rPr>
          <w:tab/>
        </w:r>
        <w:r w:rsidR="0008339A">
          <w:rPr>
            <w:webHidden/>
          </w:rPr>
          <w:fldChar w:fldCharType="begin"/>
        </w:r>
        <w:r w:rsidR="0008339A">
          <w:rPr>
            <w:webHidden/>
          </w:rPr>
          <w:instrText xml:space="preserve"> PAGEREF _Toc118806777 \h </w:instrText>
        </w:r>
        <w:r w:rsidR="0008339A">
          <w:rPr>
            <w:webHidden/>
          </w:rPr>
        </w:r>
        <w:r w:rsidR="0008339A">
          <w:rPr>
            <w:webHidden/>
          </w:rPr>
          <w:fldChar w:fldCharType="separate"/>
        </w:r>
        <w:r w:rsidR="0008339A">
          <w:rPr>
            <w:webHidden/>
          </w:rPr>
          <w:t>3</w:t>
        </w:r>
        <w:r w:rsidR="0008339A">
          <w:rPr>
            <w:webHidden/>
          </w:rPr>
          <w:fldChar w:fldCharType="end"/>
        </w:r>
      </w:hyperlink>
    </w:p>
    <w:p w14:paraId="565A06B8" w14:textId="77777777" w:rsidR="0008339A" w:rsidRDefault="000D4D6A">
      <w:pPr>
        <w:pStyle w:val="TM3"/>
        <w:rPr>
          <w:rFonts w:asciiTheme="minorHAnsi" w:eastAsiaTheme="minorEastAsia" w:hAnsiTheme="minorHAnsi" w:cstheme="minorBidi"/>
          <w:noProof/>
          <w:sz w:val="22"/>
          <w:szCs w:val="22"/>
          <w:lang w:eastAsia="fr-CH"/>
        </w:rPr>
      </w:pPr>
      <w:hyperlink w:anchor="_Toc118806778" w:history="1">
        <w:r w:rsidR="0008339A" w:rsidRPr="00265B3E">
          <w:rPr>
            <w:rStyle w:val="Lienhypertexte"/>
            <w:noProof/>
          </w:rPr>
          <w:t>2.4.1</w:t>
        </w:r>
        <w:r w:rsidR="0008339A">
          <w:rPr>
            <w:rFonts w:asciiTheme="minorHAnsi" w:eastAsiaTheme="minorEastAsia" w:hAnsiTheme="minorHAnsi" w:cstheme="minorBidi"/>
            <w:noProof/>
            <w:sz w:val="22"/>
            <w:szCs w:val="22"/>
            <w:lang w:eastAsia="fr-CH"/>
          </w:rPr>
          <w:tab/>
        </w:r>
        <w:r w:rsidR="0008339A" w:rsidRPr="00265B3E">
          <w:rPr>
            <w:rStyle w:val="Lienhypertexte"/>
            <w:noProof/>
          </w:rPr>
          <w:t>Engagement contractuel</w:t>
        </w:r>
        <w:r w:rsidR="0008339A">
          <w:rPr>
            <w:noProof/>
            <w:webHidden/>
          </w:rPr>
          <w:tab/>
        </w:r>
        <w:r w:rsidR="0008339A">
          <w:rPr>
            <w:noProof/>
            <w:webHidden/>
          </w:rPr>
          <w:fldChar w:fldCharType="begin"/>
        </w:r>
        <w:r w:rsidR="0008339A">
          <w:rPr>
            <w:noProof/>
            <w:webHidden/>
          </w:rPr>
          <w:instrText xml:space="preserve"> PAGEREF _Toc118806778 \h </w:instrText>
        </w:r>
        <w:r w:rsidR="0008339A">
          <w:rPr>
            <w:noProof/>
            <w:webHidden/>
          </w:rPr>
        </w:r>
        <w:r w:rsidR="0008339A">
          <w:rPr>
            <w:noProof/>
            <w:webHidden/>
          </w:rPr>
          <w:fldChar w:fldCharType="separate"/>
        </w:r>
        <w:r w:rsidR="0008339A">
          <w:rPr>
            <w:noProof/>
            <w:webHidden/>
          </w:rPr>
          <w:t>3</w:t>
        </w:r>
        <w:r w:rsidR="0008339A">
          <w:rPr>
            <w:noProof/>
            <w:webHidden/>
          </w:rPr>
          <w:fldChar w:fldCharType="end"/>
        </w:r>
      </w:hyperlink>
    </w:p>
    <w:p w14:paraId="56C0A360" w14:textId="77777777" w:rsidR="0008339A" w:rsidRDefault="000D4D6A">
      <w:pPr>
        <w:pStyle w:val="TM3"/>
        <w:rPr>
          <w:rFonts w:asciiTheme="minorHAnsi" w:eastAsiaTheme="minorEastAsia" w:hAnsiTheme="minorHAnsi" w:cstheme="minorBidi"/>
          <w:noProof/>
          <w:sz w:val="22"/>
          <w:szCs w:val="22"/>
          <w:lang w:eastAsia="fr-CH"/>
        </w:rPr>
      </w:pPr>
      <w:hyperlink w:anchor="_Toc118806779" w:history="1">
        <w:r w:rsidR="0008339A" w:rsidRPr="00265B3E">
          <w:rPr>
            <w:rStyle w:val="Lienhypertexte"/>
            <w:noProof/>
          </w:rPr>
          <w:t>2.4.2</w:t>
        </w:r>
        <w:r w:rsidR="0008339A">
          <w:rPr>
            <w:rFonts w:asciiTheme="minorHAnsi" w:eastAsiaTheme="minorEastAsia" w:hAnsiTheme="minorHAnsi" w:cstheme="minorBidi"/>
            <w:noProof/>
            <w:sz w:val="22"/>
            <w:szCs w:val="22"/>
            <w:lang w:eastAsia="fr-CH"/>
          </w:rPr>
          <w:tab/>
        </w:r>
        <w:r w:rsidR="0008339A" w:rsidRPr="00265B3E">
          <w:rPr>
            <w:rStyle w:val="Lienhypertexte"/>
            <w:noProof/>
          </w:rPr>
          <w:t>Port de la carte professionnelle</w:t>
        </w:r>
        <w:r w:rsidR="0008339A">
          <w:rPr>
            <w:noProof/>
            <w:webHidden/>
          </w:rPr>
          <w:tab/>
        </w:r>
        <w:r w:rsidR="0008339A">
          <w:rPr>
            <w:noProof/>
            <w:webHidden/>
          </w:rPr>
          <w:fldChar w:fldCharType="begin"/>
        </w:r>
        <w:r w:rsidR="0008339A">
          <w:rPr>
            <w:noProof/>
            <w:webHidden/>
          </w:rPr>
          <w:instrText xml:space="preserve"> PAGEREF _Toc118806779 \h </w:instrText>
        </w:r>
        <w:r w:rsidR="0008339A">
          <w:rPr>
            <w:noProof/>
            <w:webHidden/>
          </w:rPr>
        </w:r>
        <w:r w:rsidR="0008339A">
          <w:rPr>
            <w:noProof/>
            <w:webHidden/>
          </w:rPr>
          <w:fldChar w:fldCharType="separate"/>
        </w:r>
        <w:r w:rsidR="0008339A">
          <w:rPr>
            <w:noProof/>
            <w:webHidden/>
          </w:rPr>
          <w:t>3</w:t>
        </w:r>
        <w:r w:rsidR="0008339A">
          <w:rPr>
            <w:noProof/>
            <w:webHidden/>
          </w:rPr>
          <w:fldChar w:fldCharType="end"/>
        </w:r>
      </w:hyperlink>
    </w:p>
    <w:p w14:paraId="37486E3F" w14:textId="77777777" w:rsidR="0008339A" w:rsidRDefault="000D4D6A">
      <w:pPr>
        <w:pStyle w:val="TM3"/>
        <w:rPr>
          <w:rFonts w:asciiTheme="minorHAnsi" w:eastAsiaTheme="minorEastAsia" w:hAnsiTheme="minorHAnsi" w:cstheme="minorBidi"/>
          <w:noProof/>
          <w:sz w:val="22"/>
          <w:szCs w:val="22"/>
          <w:lang w:eastAsia="fr-CH"/>
        </w:rPr>
      </w:pPr>
      <w:hyperlink w:anchor="_Toc118806780" w:history="1">
        <w:r w:rsidR="0008339A" w:rsidRPr="00265B3E">
          <w:rPr>
            <w:rStyle w:val="Lienhypertexte"/>
            <w:noProof/>
          </w:rPr>
          <w:t>2.4.3</w:t>
        </w:r>
        <w:r w:rsidR="0008339A">
          <w:rPr>
            <w:rFonts w:asciiTheme="minorHAnsi" w:eastAsiaTheme="minorEastAsia" w:hAnsiTheme="minorHAnsi" w:cstheme="minorBidi"/>
            <w:noProof/>
            <w:sz w:val="22"/>
            <w:szCs w:val="22"/>
            <w:lang w:eastAsia="fr-CH"/>
          </w:rPr>
          <w:tab/>
        </w:r>
        <w:r w:rsidR="0008339A" w:rsidRPr="00265B3E">
          <w:rPr>
            <w:rStyle w:val="Lienhypertexte"/>
            <w:noProof/>
          </w:rPr>
          <w:t>Peine conventionnelle</w:t>
        </w:r>
        <w:r w:rsidR="0008339A">
          <w:rPr>
            <w:noProof/>
            <w:webHidden/>
          </w:rPr>
          <w:tab/>
        </w:r>
        <w:r w:rsidR="0008339A">
          <w:rPr>
            <w:noProof/>
            <w:webHidden/>
          </w:rPr>
          <w:fldChar w:fldCharType="begin"/>
        </w:r>
        <w:r w:rsidR="0008339A">
          <w:rPr>
            <w:noProof/>
            <w:webHidden/>
          </w:rPr>
          <w:instrText xml:space="preserve"> PAGEREF _Toc118806780 \h </w:instrText>
        </w:r>
        <w:r w:rsidR="0008339A">
          <w:rPr>
            <w:noProof/>
            <w:webHidden/>
          </w:rPr>
        </w:r>
        <w:r w:rsidR="0008339A">
          <w:rPr>
            <w:noProof/>
            <w:webHidden/>
          </w:rPr>
          <w:fldChar w:fldCharType="separate"/>
        </w:r>
        <w:r w:rsidR="0008339A">
          <w:rPr>
            <w:noProof/>
            <w:webHidden/>
          </w:rPr>
          <w:t>4</w:t>
        </w:r>
        <w:r w:rsidR="0008339A">
          <w:rPr>
            <w:noProof/>
            <w:webHidden/>
          </w:rPr>
          <w:fldChar w:fldCharType="end"/>
        </w:r>
      </w:hyperlink>
    </w:p>
    <w:p w14:paraId="70BA2E97" w14:textId="77777777" w:rsidR="0008339A" w:rsidRDefault="000D4D6A">
      <w:pPr>
        <w:pStyle w:val="TM2"/>
        <w:rPr>
          <w:rFonts w:asciiTheme="minorHAnsi" w:eastAsiaTheme="minorEastAsia" w:hAnsiTheme="minorHAnsi" w:cstheme="minorBidi"/>
          <w:b w:val="0"/>
          <w:sz w:val="22"/>
          <w:szCs w:val="22"/>
          <w:lang w:eastAsia="fr-CH"/>
        </w:rPr>
      </w:pPr>
      <w:hyperlink w:anchor="_Toc118806781" w:history="1">
        <w:r w:rsidR="0008339A" w:rsidRPr="00265B3E">
          <w:rPr>
            <w:rStyle w:val="Lienhypertexte"/>
            <w:rFonts w:eastAsia="Dotum"/>
          </w:rPr>
          <w:t>2.5</w:t>
        </w:r>
        <w:r w:rsidR="0008339A">
          <w:rPr>
            <w:rFonts w:asciiTheme="minorHAnsi" w:eastAsiaTheme="minorEastAsia" w:hAnsiTheme="minorHAnsi" w:cstheme="minorBidi"/>
            <w:b w:val="0"/>
            <w:sz w:val="22"/>
            <w:szCs w:val="22"/>
            <w:lang w:eastAsia="fr-CH"/>
          </w:rPr>
          <w:tab/>
        </w:r>
        <w:r w:rsidR="0008339A" w:rsidRPr="00265B3E">
          <w:rPr>
            <w:rStyle w:val="Lienhypertexte"/>
            <w:rFonts w:eastAsia="Dotum"/>
          </w:rPr>
          <w:t>Durée de validité de l’offre</w:t>
        </w:r>
        <w:r w:rsidR="0008339A">
          <w:rPr>
            <w:webHidden/>
          </w:rPr>
          <w:tab/>
        </w:r>
        <w:r w:rsidR="0008339A">
          <w:rPr>
            <w:webHidden/>
          </w:rPr>
          <w:fldChar w:fldCharType="begin"/>
        </w:r>
        <w:r w:rsidR="0008339A">
          <w:rPr>
            <w:webHidden/>
          </w:rPr>
          <w:instrText xml:space="preserve"> PAGEREF _Toc118806781 \h </w:instrText>
        </w:r>
        <w:r w:rsidR="0008339A">
          <w:rPr>
            <w:webHidden/>
          </w:rPr>
        </w:r>
        <w:r w:rsidR="0008339A">
          <w:rPr>
            <w:webHidden/>
          </w:rPr>
          <w:fldChar w:fldCharType="separate"/>
        </w:r>
        <w:r w:rsidR="0008339A">
          <w:rPr>
            <w:webHidden/>
          </w:rPr>
          <w:t>4</w:t>
        </w:r>
        <w:r w:rsidR="0008339A">
          <w:rPr>
            <w:webHidden/>
          </w:rPr>
          <w:fldChar w:fldCharType="end"/>
        </w:r>
      </w:hyperlink>
    </w:p>
    <w:p w14:paraId="319A508A" w14:textId="77777777" w:rsidR="0008339A" w:rsidRDefault="000D4D6A">
      <w:pPr>
        <w:pStyle w:val="TM2"/>
        <w:rPr>
          <w:rFonts w:asciiTheme="minorHAnsi" w:eastAsiaTheme="minorEastAsia" w:hAnsiTheme="minorHAnsi" w:cstheme="minorBidi"/>
          <w:b w:val="0"/>
          <w:sz w:val="22"/>
          <w:szCs w:val="22"/>
          <w:lang w:eastAsia="fr-CH"/>
        </w:rPr>
      </w:pPr>
      <w:hyperlink w:anchor="_Toc118806782" w:history="1">
        <w:r w:rsidR="0008339A" w:rsidRPr="00265B3E">
          <w:rPr>
            <w:rStyle w:val="Lienhypertexte"/>
          </w:rPr>
          <w:t>2.6</w:t>
        </w:r>
        <w:r w:rsidR="0008339A">
          <w:rPr>
            <w:rFonts w:asciiTheme="minorHAnsi" w:eastAsiaTheme="minorEastAsia" w:hAnsiTheme="minorHAnsi" w:cstheme="minorBidi"/>
            <w:b w:val="0"/>
            <w:sz w:val="22"/>
            <w:szCs w:val="22"/>
            <w:lang w:eastAsia="fr-CH"/>
          </w:rPr>
          <w:tab/>
        </w:r>
        <w:r w:rsidR="0008339A" w:rsidRPr="00265B3E">
          <w:rPr>
            <w:rStyle w:val="Lienhypertexte"/>
          </w:rPr>
          <w:t>Prolongation de la validité de l’offre</w:t>
        </w:r>
        <w:r w:rsidR="0008339A">
          <w:rPr>
            <w:webHidden/>
          </w:rPr>
          <w:tab/>
        </w:r>
        <w:r w:rsidR="0008339A">
          <w:rPr>
            <w:webHidden/>
          </w:rPr>
          <w:fldChar w:fldCharType="begin"/>
        </w:r>
        <w:r w:rsidR="0008339A">
          <w:rPr>
            <w:webHidden/>
          </w:rPr>
          <w:instrText xml:space="preserve"> PAGEREF _Toc118806782 \h </w:instrText>
        </w:r>
        <w:r w:rsidR="0008339A">
          <w:rPr>
            <w:webHidden/>
          </w:rPr>
        </w:r>
        <w:r w:rsidR="0008339A">
          <w:rPr>
            <w:webHidden/>
          </w:rPr>
          <w:fldChar w:fldCharType="separate"/>
        </w:r>
        <w:r w:rsidR="0008339A">
          <w:rPr>
            <w:webHidden/>
          </w:rPr>
          <w:t>4</w:t>
        </w:r>
        <w:r w:rsidR="0008339A">
          <w:rPr>
            <w:webHidden/>
          </w:rPr>
          <w:fldChar w:fldCharType="end"/>
        </w:r>
      </w:hyperlink>
    </w:p>
    <w:p w14:paraId="08109760" w14:textId="77777777" w:rsidR="0008339A" w:rsidRDefault="000D4D6A">
      <w:pPr>
        <w:pStyle w:val="TM2"/>
        <w:rPr>
          <w:rFonts w:asciiTheme="minorHAnsi" w:eastAsiaTheme="minorEastAsia" w:hAnsiTheme="minorHAnsi" w:cstheme="minorBidi"/>
          <w:b w:val="0"/>
          <w:sz w:val="22"/>
          <w:szCs w:val="22"/>
          <w:lang w:eastAsia="fr-CH"/>
        </w:rPr>
      </w:pPr>
      <w:hyperlink w:anchor="_Toc118806783" w:history="1">
        <w:r w:rsidR="0008339A" w:rsidRPr="00265B3E">
          <w:rPr>
            <w:rStyle w:val="Lienhypertexte"/>
          </w:rPr>
          <w:t>2.7</w:t>
        </w:r>
        <w:r w:rsidR="0008339A">
          <w:rPr>
            <w:rFonts w:asciiTheme="minorHAnsi" w:eastAsiaTheme="minorEastAsia" w:hAnsiTheme="minorHAnsi" w:cstheme="minorBidi"/>
            <w:b w:val="0"/>
            <w:sz w:val="22"/>
            <w:szCs w:val="22"/>
            <w:lang w:eastAsia="fr-CH"/>
          </w:rPr>
          <w:tab/>
        </w:r>
        <w:r w:rsidR="0008339A" w:rsidRPr="00265B3E">
          <w:rPr>
            <w:rStyle w:val="Lienhypertexte"/>
          </w:rPr>
          <w:t>Variation de prix</w:t>
        </w:r>
        <w:r w:rsidR="0008339A">
          <w:rPr>
            <w:webHidden/>
          </w:rPr>
          <w:tab/>
        </w:r>
        <w:r w:rsidR="0008339A">
          <w:rPr>
            <w:webHidden/>
          </w:rPr>
          <w:fldChar w:fldCharType="begin"/>
        </w:r>
        <w:r w:rsidR="0008339A">
          <w:rPr>
            <w:webHidden/>
          </w:rPr>
          <w:instrText xml:space="preserve"> PAGEREF _Toc118806783 \h </w:instrText>
        </w:r>
        <w:r w:rsidR="0008339A">
          <w:rPr>
            <w:webHidden/>
          </w:rPr>
        </w:r>
        <w:r w:rsidR="0008339A">
          <w:rPr>
            <w:webHidden/>
          </w:rPr>
          <w:fldChar w:fldCharType="separate"/>
        </w:r>
        <w:r w:rsidR="0008339A">
          <w:rPr>
            <w:webHidden/>
          </w:rPr>
          <w:t>4</w:t>
        </w:r>
        <w:r w:rsidR="0008339A">
          <w:rPr>
            <w:webHidden/>
          </w:rPr>
          <w:fldChar w:fldCharType="end"/>
        </w:r>
      </w:hyperlink>
    </w:p>
    <w:p w14:paraId="7F8BFE29" w14:textId="77777777" w:rsidR="0008339A" w:rsidRDefault="000D4D6A">
      <w:pPr>
        <w:pStyle w:val="TM3"/>
        <w:rPr>
          <w:rFonts w:asciiTheme="minorHAnsi" w:eastAsiaTheme="minorEastAsia" w:hAnsiTheme="minorHAnsi" w:cstheme="minorBidi"/>
          <w:noProof/>
          <w:sz w:val="22"/>
          <w:szCs w:val="22"/>
          <w:lang w:eastAsia="fr-CH"/>
        </w:rPr>
      </w:pPr>
      <w:hyperlink w:anchor="_Toc118806784" w:history="1">
        <w:r w:rsidR="0008339A" w:rsidRPr="00265B3E">
          <w:rPr>
            <w:rStyle w:val="Lienhypertexte"/>
            <w:bCs/>
            <w:noProof/>
          </w:rPr>
          <w:t>2.7.1</w:t>
        </w:r>
        <w:r w:rsidR="0008339A">
          <w:rPr>
            <w:rFonts w:asciiTheme="minorHAnsi" w:eastAsiaTheme="minorEastAsia" w:hAnsiTheme="minorHAnsi" w:cstheme="minorBidi"/>
            <w:noProof/>
            <w:sz w:val="22"/>
            <w:szCs w:val="22"/>
            <w:lang w:eastAsia="fr-CH"/>
          </w:rPr>
          <w:tab/>
        </w:r>
        <w:r w:rsidR="0008339A" w:rsidRPr="00265B3E">
          <w:rPr>
            <w:rStyle w:val="Lienhypertexte"/>
            <w:bCs/>
            <w:noProof/>
          </w:rPr>
          <w:t>Analyse du prix de la soumission pour le calcul des variations de prix</w:t>
        </w:r>
        <w:r w:rsidR="0008339A">
          <w:rPr>
            <w:noProof/>
            <w:webHidden/>
          </w:rPr>
          <w:tab/>
        </w:r>
        <w:r w:rsidR="0008339A">
          <w:rPr>
            <w:noProof/>
            <w:webHidden/>
          </w:rPr>
          <w:fldChar w:fldCharType="begin"/>
        </w:r>
        <w:r w:rsidR="0008339A">
          <w:rPr>
            <w:noProof/>
            <w:webHidden/>
          </w:rPr>
          <w:instrText xml:space="preserve"> PAGEREF _Toc118806784 \h </w:instrText>
        </w:r>
        <w:r w:rsidR="0008339A">
          <w:rPr>
            <w:noProof/>
            <w:webHidden/>
          </w:rPr>
        </w:r>
        <w:r w:rsidR="0008339A">
          <w:rPr>
            <w:noProof/>
            <w:webHidden/>
          </w:rPr>
          <w:fldChar w:fldCharType="separate"/>
        </w:r>
        <w:r w:rsidR="0008339A">
          <w:rPr>
            <w:noProof/>
            <w:webHidden/>
          </w:rPr>
          <w:t>5</w:t>
        </w:r>
        <w:r w:rsidR="0008339A">
          <w:rPr>
            <w:noProof/>
            <w:webHidden/>
          </w:rPr>
          <w:fldChar w:fldCharType="end"/>
        </w:r>
      </w:hyperlink>
    </w:p>
    <w:p w14:paraId="38A26541" w14:textId="77777777" w:rsidR="0008339A" w:rsidRDefault="000D4D6A" w:rsidP="0008339A">
      <w:pPr>
        <w:pStyle w:val="TM1"/>
        <w:rPr>
          <w:rFonts w:asciiTheme="minorHAnsi" w:eastAsiaTheme="minorEastAsia" w:hAnsiTheme="minorHAnsi" w:cstheme="minorBidi"/>
          <w:szCs w:val="22"/>
          <w:lang w:eastAsia="fr-CH"/>
        </w:rPr>
      </w:pPr>
      <w:hyperlink w:anchor="_Toc118806785" w:history="1">
        <w:r w:rsidR="0008339A" w:rsidRPr="00265B3E">
          <w:rPr>
            <w:rStyle w:val="Lienhypertexte"/>
          </w:rPr>
          <w:t>3.</w:t>
        </w:r>
        <w:r w:rsidR="0008339A">
          <w:rPr>
            <w:rFonts w:asciiTheme="minorHAnsi" w:eastAsiaTheme="minorEastAsia" w:hAnsiTheme="minorHAnsi" w:cstheme="minorBidi"/>
            <w:szCs w:val="22"/>
            <w:lang w:eastAsia="fr-CH"/>
          </w:rPr>
          <w:tab/>
        </w:r>
        <w:r w:rsidR="0008339A" w:rsidRPr="00265B3E">
          <w:rPr>
            <w:rStyle w:val="Lienhypertexte"/>
          </w:rPr>
          <w:t>Conditions générales de la Commune de Lausanne</w:t>
        </w:r>
        <w:r w:rsidR="0008339A">
          <w:rPr>
            <w:webHidden/>
          </w:rPr>
          <w:tab/>
        </w:r>
        <w:r w:rsidR="0008339A">
          <w:rPr>
            <w:webHidden/>
          </w:rPr>
          <w:fldChar w:fldCharType="begin"/>
        </w:r>
        <w:r w:rsidR="0008339A">
          <w:rPr>
            <w:webHidden/>
          </w:rPr>
          <w:instrText xml:space="preserve"> PAGEREF _Toc118806785 \h </w:instrText>
        </w:r>
        <w:r w:rsidR="0008339A">
          <w:rPr>
            <w:webHidden/>
          </w:rPr>
        </w:r>
        <w:r w:rsidR="0008339A">
          <w:rPr>
            <w:webHidden/>
          </w:rPr>
          <w:fldChar w:fldCharType="separate"/>
        </w:r>
        <w:r w:rsidR="0008339A">
          <w:rPr>
            <w:webHidden/>
          </w:rPr>
          <w:t>6</w:t>
        </w:r>
        <w:r w:rsidR="0008339A">
          <w:rPr>
            <w:webHidden/>
          </w:rPr>
          <w:fldChar w:fldCharType="end"/>
        </w:r>
      </w:hyperlink>
    </w:p>
    <w:p w14:paraId="491339EA" w14:textId="77777777" w:rsidR="0008339A" w:rsidRDefault="000D4D6A" w:rsidP="0008339A">
      <w:pPr>
        <w:pStyle w:val="TM1"/>
        <w:rPr>
          <w:rFonts w:asciiTheme="minorHAnsi" w:eastAsiaTheme="minorEastAsia" w:hAnsiTheme="minorHAnsi" w:cstheme="minorBidi"/>
          <w:szCs w:val="22"/>
          <w:lang w:eastAsia="fr-CH"/>
        </w:rPr>
      </w:pPr>
      <w:hyperlink w:anchor="_Toc118806786" w:history="1">
        <w:r w:rsidR="0008339A" w:rsidRPr="00265B3E">
          <w:rPr>
            <w:rStyle w:val="Lienhypertexte"/>
            <w:rFonts w:eastAsia="Dotum"/>
          </w:rPr>
          <w:t>4.</w:t>
        </w:r>
        <w:r w:rsidR="0008339A">
          <w:rPr>
            <w:rFonts w:asciiTheme="minorHAnsi" w:eastAsiaTheme="minorEastAsia" w:hAnsiTheme="minorHAnsi" w:cstheme="minorBidi"/>
            <w:szCs w:val="22"/>
            <w:lang w:eastAsia="fr-CH"/>
          </w:rPr>
          <w:tab/>
        </w:r>
        <w:r w:rsidR="0008339A" w:rsidRPr="00265B3E">
          <w:rPr>
            <w:rStyle w:val="Lienhypertexte"/>
            <w:rFonts w:eastAsia="Dotum"/>
          </w:rPr>
          <w:t>Conditions particulières au chantier</w:t>
        </w:r>
        <w:r w:rsidR="0008339A">
          <w:rPr>
            <w:webHidden/>
          </w:rPr>
          <w:tab/>
        </w:r>
        <w:r w:rsidR="0008339A">
          <w:rPr>
            <w:webHidden/>
          </w:rPr>
          <w:fldChar w:fldCharType="begin"/>
        </w:r>
        <w:r w:rsidR="0008339A">
          <w:rPr>
            <w:webHidden/>
          </w:rPr>
          <w:instrText xml:space="preserve"> PAGEREF _Toc118806786 \h </w:instrText>
        </w:r>
        <w:r w:rsidR="0008339A">
          <w:rPr>
            <w:webHidden/>
          </w:rPr>
        </w:r>
        <w:r w:rsidR="0008339A">
          <w:rPr>
            <w:webHidden/>
          </w:rPr>
          <w:fldChar w:fldCharType="separate"/>
        </w:r>
        <w:r w:rsidR="0008339A">
          <w:rPr>
            <w:webHidden/>
          </w:rPr>
          <w:t>7</w:t>
        </w:r>
        <w:r w:rsidR="0008339A">
          <w:rPr>
            <w:webHidden/>
          </w:rPr>
          <w:fldChar w:fldCharType="end"/>
        </w:r>
      </w:hyperlink>
    </w:p>
    <w:p w14:paraId="01A1B4E8" w14:textId="77777777" w:rsidR="0008339A" w:rsidRDefault="000D4D6A">
      <w:pPr>
        <w:pStyle w:val="TM2"/>
        <w:rPr>
          <w:rFonts w:asciiTheme="minorHAnsi" w:eastAsiaTheme="minorEastAsia" w:hAnsiTheme="minorHAnsi" w:cstheme="minorBidi"/>
          <w:b w:val="0"/>
          <w:sz w:val="22"/>
          <w:szCs w:val="22"/>
          <w:lang w:eastAsia="fr-CH"/>
        </w:rPr>
      </w:pPr>
      <w:hyperlink w:anchor="_Toc118806787" w:history="1">
        <w:r w:rsidR="0008339A" w:rsidRPr="00265B3E">
          <w:rPr>
            <w:rStyle w:val="Lienhypertexte"/>
          </w:rPr>
          <w:t>4.1</w:t>
        </w:r>
        <w:r w:rsidR="0008339A">
          <w:rPr>
            <w:rFonts w:asciiTheme="minorHAnsi" w:eastAsiaTheme="minorEastAsia" w:hAnsiTheme="minorHAnsi" w:cstheme="minorBidi"/>
            <w:b w:val="0"/>
            <w:sz w:val="22"/>
            <w:szCs w:val="22"/>
            <w:lang w:eastAsia="fr-CH"/>
          </w:rPr>
          <w:tab/>
        </w:r>
        <w:r w:rsidR="0008339A" w:rsidRPr="00265B3E">
          <w:rPr>
            <w:rStyle w:val="Lienhypertexte"/>
          </w:rPr>
          <w:t>Repères cadastraux et mise à jour de conduites</w:t>
        </w:r>
        <w:r w:rsidR="0008339A">
          <w:rPr>
            <w:webHidden/>
          </w:rPr>
          <w:tab/>
        </w:r>
        <w:r w:rsidR="0008339A">
          <w:rPr>
            <w:webHidden/>
          </w:rPr>
          <w:fldChar w:fldCharType="begin"/>
        </w:r>
        <w:r w:rsidR="0008339A">
          <w:rPr>
            <w:webHidden/>
          </w:rPr>
          <w:instrText xml:space="preserve"> PAGEREF _Toc118806787 \h </w:instrText>
        </w:r>
        <w:r w:rsidR="0008339A">
          <w:rPr>
            <w:webHidden/>
          </w:rPr>
        </w:r>
        <w:r w:rsidR="0008339A">
          <w:rPr>
            <w:webHidden/>
          </w:rPr>
          <w:fldChar w:fldCharType="separate"/>
        </w:r>
        <w:r w:rsidR="0008339A">
          <w:rPr>
            <w:webHidden/>
          </w:rPr>
          <w:t>7</w:t>
        </w:r>
        <w:r w:rsidR="0008339A">
          <w:rPr>
            <w:webHidden/>
          </w:rPr>
          <w:fldChar w:fldCharType="end"/>
        </w:r>
      </w:hyperlink>
    </w:p>
    <w:p w14:paraId="33A5D52A" w14:textId="77777777" w:rsidR="0008339A" w:rsidRDefault="000D4D6A">
      <w:pPr>
        <w:pStyle w:val="TM2"/>
        <w:rPr>
          <w:rFonts w:asciiTheme="minorHAnsi" w:eastAsiaTheme="minorEastAsia" w:hAnsiTheme="minorHAnsi" w:cstheme="minorBidi"/>
          <w:b w:val="0"/>
          <w:sz w:val="22"/>
          <w:szCs w:val="22"/>
          <w:lang w:eastAsia="fr-CH"/>
        </w:rPr>
      </w:pPr>
      <w:hyperlink w:anchor="_Toc118806788" w:history="1">
        <w:r w:rsidR="0008339A" w:rsidRPr="00265B3E">
          <w:rPr>
            <w:rStyle w:val="Lienhypertexte"/>
          </w:rPr>
          <w:t>4.2</w:t>
        </w:r>
        <w:r w:rsidR="0008339A">
          <w:rPr>
            <w:rFonts w:asciiTheme="minorHAnsi" w:eastAsiaTheme="minorEastAsia" w:hAnsiTheme="minorHAnsi" w:cstheme="minorBidi"/>
            <w:b w:val="0"/>
            <w:sz w:val="22"/>
            <w:szCs w:val="22"/>
            <w:lang w:eastAsia="fr-CH"/>
          </w:rPr>
          <w:tab/>
        </w:r>
        <w:r w:rsidR="0008339A" w:rsidRPr="00265B3E">
          <w:rPr>
            <w:rStyle w:val="Lienhypertexte"/>
          </w:rPr>
          <w:t>Végétation existante</w:t>
        </w:r>
        <w:r w:rsidR="0008339A">
          <w:rPr>
            <w:webHidden/>
          </w:rPr>
          <w:tab/>
        </w:r>
        <w:r w:rsidR="0008339A">
          <w:rPr>
            <w:webHidden/>
          </w:rPr>
          <w:fldChar w:fldCharType="begin"/>
        </w:r>
        <w:r w:rsidR="0008339A">
          <w:rPr>
            <w:webHidden/>
          </w:rPr>
          <w:instrText xml:space="preserve"> PAGEREF _Toc118806788 \h </w:instrText>
        </w:r>
        <w:r w:rsidR="0008339A">
          <w:rPr>
            <w:webHidden/>
          </w:rPr>
        </w:r>
        <w:r w:rsidR="0008339A">
          <w:rPr>
            <w:webHidden/>
          </w:rPr>
          <w:fldChar w:fldCharType="separate"/>
        </w:r>
        <w:r w:rsidR="0008339A">
          <w:rPr>
            <w:webHidden/>
          </w:rPr>
          <w:t>7</w:t>
        </w:r>
        <w:r w:rsidR="0008339A">
          <w:rPr>
            <w:webHidden/>
          </w:rPr>
          <w:fldChar w:fldCharType="end"/>
        </w:r>
      </w:hyperlink>
    </w:p>
    <w:p w14:paraId="7BEF7E87" w14:textId="77777777" w:rsidR="0008339A" w:rsidRDefault="000D4D6A">
      <w:pPr>
        <w:pStyle w:val="TM2"/>
        <w:rPr>
          <w:rFonts w:asciiTheme="minorHAnsi" w:eastAsiaTheme="minorEastAsia" w:hAnsiTheme="minorHAnsi" w:cstheme="minorBidi"/>
          <w:b w:val="0"/>
          <w:sz w:val="22"/>
          <w:szCs w:val="22"/>
          <w:lang w:eastAsia="fr-CH"/>
        </w:rPr>
      </w:pPr>
      <w:hyperlink w:anchor="_Toc118806789" w:history="1">
        <w:r w:rsidR="0008339A" w:rsidRPr="00265B3E">
          <w:rPr>
            <w:rStyle w:val="Lienhypertexte"/>
          </w:rPr>
          <w:t>4.3</w:t>
        </w:r>
        <w:r w:rsidR="0008339A">
          <w:rPr>
            <w:rFonts w:asciiTheme="minorHAnsi" w:eastAsiaTheme="minorEastAsia" w:hAnsiTheme="minorHAnsi" w:cstheme="minorBidi"/>
            <w:b w:val="0"/>
            <w:sz w:val="22"/>
            <w:szCs w:val="22"/>
            <w:lang w:eastAsia="fr-CH"/>
          </w:rPr>
          <w:tab/>
        </w:r>
        <w:r w:rsidR="0008339A" w:rsidRPr="00265B3E">
          <w:rPr>
            <w:rStyle w:val="Lienhypertexte"/>
          </w:rPr>
          <w:t>Assurance en responsabilité civile</w:t>
        </w:r>
        <w:r w:rsidR="0008339A">
          <w:rPr>
            <w:webHidden/>
          </w:rPr>
          <w:tab/>
        </w:r>
        <w:r w:rsidR="0008339A">
          <w:rPr>
            <w:webHidden/>
          </w:rPr>
          <w:fldChar w:fldCharType="begin"/>
        </w:r>
        <w:r w:rsidR="0008339A">
          <w:rPr>
            <w:webHidden/>
          </w:rPr>
          <w:instrText xml:space="preserve"> PAGEREF _Toc118806789 \h </w:instrText>
        </w:r>
        <w:r w:rsidR="0008339A">
          <w:rPr>
            <w:webHidden/>
          </w:rPr>
        </w:r>
        <w:r w:rsidR="0008339A">
          <w:rPr>
            <w:webHidden/>
          </w:rPr>
          <w:fldChar w:fldCharType="separate"/>
        </w:r>
        <w:r w:rsidR="0008339A">
          <w:rPr>
            <w:webHidden/>
          </w:rPr>
          <w:t>7</w:t>
        </w:r>
        <w:r w:rsidR="0008339A">
          <w:rPr>
            <w:webHidden/>
          </w:rPr>
          <w:fldChar w:fldCharType="end"/>
        </w:r>
      </w:hyperlink>
    </w:p>
    <w:p w14:paraId="2DD5F752" w14:textId="77777777" w:rsidR="0008339A" w:rsidRDefault="000D4D6A">
      <w:pPr>
        <w:pStyle w:val="TM2"/>
        <w:rPr>
          <w:rFonts w:asciiTheme="minorHAnsi" w:eastAsiaTheme="minorEastAsia" w:hAnsiTheme="minorHAnsi" w:cstheme="minorBidi"/>
          <w:b w:val="0"/>
          <w:sz w:val="22"/>
          <w:szCs w:val="22"/>
          <w:lang w:eastAsia="fr-CH"/>
        </w:rPr>
      </w:pPr>
      <w:hyperlink w:anchor="_Toc118806790" w:history="1">
        <w:r w:rsidR="0008339A" w:rsidRPr="00265B3E">
          <w:rPr>
            <w:rStyle w:val="Lienhypertexte"/>
          </w:rPr>
          <w:t>4.4</w:t>
        </w:r>
        <w:r w:rsidR="0008339A">
          <w:rPr>
            <w:rFonts w:asciiTheme="minorHAnsi" w:eastAsiaTheme="minorEastAsia" w:hAnsiTheme="minorHAnsi" w:cstheme="minorBidi"/>
            <w:b w:val="0"/>
            <w:sz w:val="22"/>
            <w:szCs w:val="22"/>
            <w:lang w:eastAsia="fr-CH"/>
          </w:rPr>
          <w:tab/>
        </w:r>
        <w:r w:rsidR="0008339A" w:rsidRPr="00265B3E">
          <w:rPr>
            <w:rStyle w:val="Lienhypertexte"/>
          </w:rPr>
          <w:t>Participation aux frais de chantier</w:t>
        </w:r>
        <w:r w:rsidR="0008339A">
          <w:rPr>
            <w:webHidden/>
          </w:rPr>
          <w:tab/>
        </w:r>
        <w:r w:rsidR="0008339A">
          <w:rPr>
            <w:webHidden/>
          </w:rPr>
          <w:fldChar w:fldCharType="begin"/>
        </w:r>
        <w:r w:rsidR="0008339A">
          <w:rPr>
            <w:webHidden/>
          </w:rPr>
          <w:instrText xml:space="preserve"> PAGEREF _Toc118806790 \h </w:instrText>
        </w:r>
        <w:r w:rsidR="0008339A">
          <w:rPr>
            <w:webHidden/>
          </w:rPr>
        </w:r>
        <w:r w:rsidR="0008339A">
          <w:rPr>
            <w:webHidden/>
          </w:rPr>
          <w:fldChar w:fldCharType="separate"/>
        </w:r>
        <w:r w:rsidR="0008339A">
          <w:rPr>
            <w:webHidden/>
          </w:rPr>
          <w:t>8</w:t>
        </w:r>
        <w:r w:rsidR="0008339A">
          <w:rPr>
            <w:webHidden/>
          </w:rPr>
          <w:fldChar w:fldCharType="end"/>
        </w:r>
      </w:hyperlink>
    </w:p>
    <w:p w14:paraId="047DC0D0" w14:textId="77777777" w:rsidR="0008339A" w:rsidRDefault="000D4D6A">
      <w:pPr>
        <w:pStyle w:val="TM2"/>
        <w:rPr>
          <w:rFonts w:asciiTheme="minorHAnsi" w:eastAsiaTheme="minorEastAsia" w:hAnsiTheme="minorHAnsi" w:cstheme="minorBidi"/>
          <w:b w:val="0"/>
          <w:sz w:val="22"/>
          <w:szCs w:val="22"/>
          <w:lang w:eastAsia="fr-CH"/>
        </w:rPr>
      </w:pPr>
      <w:hyperlink w:anchor="_Toc118806791" w:history="1">
        <w:r w:rsidR="0008339A" w:rsidRPr="00265B3E">
          <w:rPr>
            <w:rStyle w:val="Lienhypertexte"/>
          </w:rPr>
          <w:t>4.5</w:t>
        </w:r>
        <w:r w:rsidR="0008339A">
          <w:rPr>
            <w:rFonts w:asciiTheme="minorHAnsi" w:eastAsiaTheme="minorEastAsia" w:hAnsiTheme="minorHAnsi" w:cstheme="minorBidi"/>
            <w:b w:val="0"/>
            <w:sz w:val="22"/>
            <w:szCs w:val="22"/>
            <w:lang w:eastAsia="fr-CH"/>
          </w:rPr>
          <w:tab/>
        </w:r>
        <w:r w:rsidR="0008339A" w:rsidRPr="00265B3E">
          <w:rPr>
            <w:rStyle w:val="Lienhypertexte"/>
          </w:rPr>
          <w:t>Lutte contre le bruit</w:t>
        </w:r>
        <w:r w:rsidR="0008339A">
          <w:rPr>
            <w:webHidden/>
          </w:rPr>
          <w:tab/>
        </w:r>
        <w:r w:rsidR="0008339A">
          <w:rPr>
            <w:webHidden/>
          </w:rPr>
          <w:fldChar w:fldCharType="begin"/>
        </w:r>
        <w:r w:rsidR="0008339A">
          <w:rPr>
            <w:webHidden/>
          </w:rPr>
          <w:instrText xml:space="preserve"> PAGEREF _Toc118806791 \h </w:instrText>
        </w:r>
        <w:r w:rsidR="0008339A">
          <w:rPr>
            <w:webHidden/>
          </w:rPr>
        </w:r>
        <w:r w:rsidR="0008339A">
          <w:rPr>
            <w:webHidden/>
          </w:rPr>
          <w:fldChar w:fldCharType="separate"/>
        </w:r>
        <w:r w:rsidR="0008339A">
          <w:rPr>
            <w:webHidden/>
          </w:rPr>
          <w:t>8</w:t>
        </w:r>
        <w:r w:rsidR="0008339A">
          <w:rPr>
            <w:webHidden/>
          </w:rPr>
          <w:fldChar w:fldCharType="end"/>
        </w:r>
      </w:hyperlink>
    </w:p>
    <w:p w14:paraId="675A8BA1" w14:textId="77777777" w:rsidR="0008339A" w:rsidRDefault="000D4D6A">
      <w:pPr>
        <w:pStyle w:val="TM2"/>
        <w:rPr>
          <w:rFonts w:asciiTheme="minorHAnsi" w:eastAsiaTheme="minorEastAsia" w:hAnsiTheme="minorHAnsi" w:cstheme="minorBidi"/>
          <w:b w:val="0"/>
          <w:sz w:val="22"/>
          <w:szCs w:val="22"/>
          <w:lang w:eastAsia="fr-CH"/>
        </w:rPr>
      </w:pPr>
      <w:hyperlink w:anchor="_Toc118806792" w:history="1">
        <w:r w:rsidR="0008339A" w:rsidRPr="00265B3E">
          <w:rPr>
            <w:rStyle w:val="Lienhypertexte"/>
          </w:rPr>
          <w:t>4.6</w:t>
        </w:r>
        <w:r w:rsidR="0008339A">
          <w:rPr>
            <w:rFonts w:asciiTheme="minorHAnsi" w:eastAsiaTheme="minorEastAsia" w:hAnsiTheme="minorHAnsi" w:cstheme="minorBidi"/>
            <w:b w:val="0"/>
            <w:sz w:val="22"/>
            <w:szCs w:val="22"/>
            <w:lang w:eastAsia="fr-CH"/>
          </w:rPr>
          <w:tab/>
        </w:r>
        <w:r w:rsidR="0008339A" w:rsidRPr="00265B3E">
          <w:rPr>
            <w:rStyle w:val="Lienhypertexte"/>
          </w:rPr>
          <w:t>Conditions de paiement</w:t>
        </w:r>
        <w:r w:rsidR="0008339A">
          <w:rPr>
            <w:webHidden/>
          </w:rPr>
          <w:tab/>
        </w:r>
        <w:r w:rsidR="0008339A">
          <w:rPr>
            <w:webHidden/>
          </w:rPr>
          <w:fldChar w:fldCharType="begin"/>
        </w:r>
        <w:r w:rsidR="0008339A">
          <w:rPr>
            <w:webHidden/>
          </w:rPr>
          <w:instrText xml:space="preserve"> PAGEREF _Toc118806792 \h </w:instrText>
        </w:r>
        <w:r w:rsidR="0008339A">
          <w:rPr>
            <w:webHidden/>
          </w:rPr>
        </w:r>
        <w:r w:rsidR="0008339A">
          <w:rPr>
            <w:webHidden/>
          </w:rPr>
          <w:fldChar w:fldCharType="separate"/>
        </w:r>
        <w:r w:rsidR="0008339A">
          <w:rPr>
            <w:webHidden/>
          </w:rPr>
          <w:t>8</w:t>
        </w:r>
        <w:r w:rsidR="0008339A">
          <w:rPr>
            <w:webHidden/>
          </w:rPr>
          <w:fldChar w:fldCharType="end"/>
        </w:r>
      </w:hyperlink>
    </w:p>
    <w:p w14:paraId="17AB95CE" w14:textId="77777777" w:rsidR="0008339A" w:rsidRDefault="000D4D6A">
      <w:pPr>
        <w:pStyle w:val="TM2"/>
        <w:rPr>
          <w:rFonts w:asciiTheme="minorHAnsi" w:eastAsiaTheme="minorEastAsia" w:hAnsiTheme="minorHAnsi" w:cstheme="minorBidi"/>
          <w:b w:val="0"/>
          <w:sz w:val="22"/>
          <w:szCs w:val="22"/>
          <w:lang w:eastAsia="fr-CH"/>
        </w:rPr>
      </w:pPr>
      <w:hyperlink w:anchor="_Toc118806793" w:history="1">
        <w:r w:rsidR="0008339A" w:rsidRPr="00265B3E">
          <w:rPr>
            <w:rStyle w:val="Lienhypertexte"/>
          </w:rPr>
          <w:t>4.7</w:t>
        </w:r>
        <w:r w:rsidR="0008339A">
          <w:rPr>
            <w:rFonts w:asciiTheme="minorHAnsi" w:eastAsiaTheme="minorEastAsia" w:hAnsiTheme="minorHAnsi" w:cstheme="minorBidi"/>
            <w:b w:val="0"/>
            <w:sz w:val="22"/>
            <w:szCs w:val="22"/>
            <w:lang w:eastAsia="fr-CH"/>
          </w:rPr>
          <w:tab/>
        </w:r>
        <w:r w:rsidR="0008339A" w:rsidRPr="00265B3E">
          <w:rPr>
            <w:rStyle w:val="Lienhypertexte"/>
          </w:rPr>
          <w:t>Dispositions liées aux mesures sanitaires pour lutter contre les épidémies/pandémies</w:t>
        </w:r>
        <w:r w:rsidR="0008339A">
          <w:rPr>
            <w:webHidden/>
          </w:rPr>
          <w:tab/>
        </w:r>
        <w:r w:rsidR="0008339A">
          <w:rPr>
            <w:webHidden/>
          </w:rPr>
          <w:fldChar w:fldCharType="begin"/>
        </w:r>
        <w:r w:rsidR="0008339A">
          <w:rPr>
            <w:webHidden/>
          </w:rPr>
          <w:instrText xml:space="preserve"> PAGEREF _Toc118806793 \h </w:instrText>
        </w:r>
        <w:r w:rsidR="0008339A">
          <w:rPr>
            <w:webHidden/>
          </w:rPr>
        </w:r>
        <w:r w:rsidR="0008339A">
          <w:rPr>
            <w:webHidden/>
          </w:rPr>
          <w:fldChar w:fldCharType="separate"/>
        </w:r>
        <w:r w:rsidR="0008339A">
          <w:rPr>
            <w:webHidden/>
          </w:rPr>
          <w:t>8</w:t>
        </w:r>
        <w:r w:rsidR="0008339A">
          <w:rPr>
            <w:webHidden/>
          </w:rPr>
          <w:fldChar w:fldCharType="end"/>
        </w:r>
      </w:hyperlink>
    </w:p>
    <w:p w14:paraId="2C9EAC0C" w14:textId="77777777" w:rsidR="0008339A" w:rsidRDefault="000D4D6A">
      <w:pPr>
        <w:pStyle w:val="TM2"/>
        <w:rPr>
          <w:rFonts w:asciiTheme="minorHAnsi" w:eastAsiaTheme="minorEastAsia" w:hAnsiTheme="minorHAnsi" w:cstheme="minorBidi"/>
          <w:b w:val="0"/>
          <w:sz w:val="22"/>
          <w:szCs w:val="22"/>
          <w:lang w:eastAsia="fr-CH"/>
        </w:rPr>
      </w:pPr>
      <w:hyperlink w:anchor="_Toc118806794" w:history="1">
        <w:r w:rsidR="0008339A" w:rsidRPr="00265B3E">
          <w:rPr>
            <w:rStyle w:val="Lienhypertexte"/>
          </w:rPr>
          <w:t>4.8</w:t>
        </w:r>
        <w:r w:rsidR="0008339A">
          <w:rPr>
            <w:rFonts w:asciiTheme="minorHAnsi" w:eastAsiaTheme="minorEastAsia" w:hAnsiTheme="minorHAnsi" w:cstheme="minorBidi"/>
            <w:b w:val="0"/>
            <w:sz w:val="22"/>
            <w:szCs w:val="22"/>
            <w:lang w:eastAsia="fr-CH"/>
          </w:rPr>
          <w:tab/>
        </w:r>
        <w:r w:rsidR="0008339A" w:rsidRPr="00265B3E">
          <w:rPr>
            <w:rStyle w:val="Lienhypertexte"/>
          </w:rPr>
          <w:t>Autres conditions</w:t>
        </w:r>
        <w:r w:rsidR="0008339A">
          <w:rPr>
            <w:webHidden/>
          </w:rPr>
          <w:tab/>
        </w:r>
        <w:r w:rsidR="0008339A">
          <w:rPr>
            <w:webHidden/>
          </w:rPr>
          <w:fldChar w:fldCharType="begin"/>
        </w:r>
        <w:r w:rsidR="0008339A">
          <w:rPr>
            <w:webHidden/>
          </w:rPr>
          <w:instrText xml:space="preserve"> PAGEREF _Toc118806794 \h </w:instrText>
        </w:r>
        <w:r w:rsidR="0008339A">
          <w:rPr>
            <w:webHidden/>
          </w:rPr>
        </w:r>
        <w:r w:rsidR="0008339A">
          <w:rPr>
            <w:webHidden/>
          </w:rPr>
          <w:fldChar w:fldCharType="separate"/>
        </w:r>
        <w:r w:rsidR="0008339A">
          <w:rPr>
            <w:webHidden/>
          </w:rPr>
          <w:t>9</w:t>
        </w:r>
        <w:r w:rsidR="0008339A">
          <w:rPr>
            <w:webHidden/>
          </w:rPr>
          <w:fldChar w:fldCharType="end"/>
        </w:r>
      </w:hyperlink>
    </w:p>
    <w:p w14:paraId="5E3B0247" w14:textId="77777777" w:rsidR="0008339A" w:rsidRDefault="000D4D6A" w:rsidP="0008339A">
      <w:pPr>
        <w:pStyle w:val="TM1"/>
        <w:rPr>
          <w:rFonts w:asciiTheme="minorHAnsi" w:eastAsiaTheme="minorEastAsia" w:hAnsiTheme="minorHAnsi" w:cstheme="minorBidi"/>
          <w:szCs w:val="22"/>
          <w:lang w:eastAsia="fr-CH"/>
        </w:rPr>
      </w:pPr>
      <w:hyperlink w:anchor="_Toc118806795" w:history="1">
        <w:r w:rsidR="0008339A" w:rsidRPr="00265B3E">
          <w:rPr>
            <w:rStyle w:val="Lienhypertexte"/>
            <w:rFonts w:eastAsia="Dotum"/>
          </w:rPr>
          <w:t>5.</w:t>
        </w:r>
        <w:r w:rsidR="0008339A">
          <w:rPr>
            <w:rFonts w:asciiTheme="minorHAnsi" w:eastAsiaTheme="minorEastAsia" w:hAnsiTheme="minorHAnsi" w:cstheme="minorBidi"/>
            <w:szCs w:val="22"/>
            <w:lang w:eastAsia="fr-CH"/>
          </w:rPr>
          <w:tab/>
        </w:r>
        <w:r w:rsidR="0008339A" w:rsidRPr="00265B3E">
          <w:rPr>
            <w:rStyle w:val="Lienhypertexte"/>
            <w:rFonts w:eastAsia="Dotum"/>
          </w:rPr>
          <w:t>Conditions spéciales relatives au corps de métier</w:t>
        </w:r>
        <w:r w:rsidR="0008339A">
          <w:rPr>
            <w:webHidden/>
          </w:rPr>
          <w:tab/>
        </w:r>
        <w:r w:rsidR="0008339A">
          <w:rPr>
            <w:webHidden/>
          </w:rPr>
          <w:fldChar w:fldCharType="begin"/>
        </w:r>
        <w:r w:rsidR="0008339A">
          <w:rPr>
            <w:webHidden/>
          </w:rPr>
          <w:instrText xml:space="preserve"> PAGEREF _Toc118806795 \h </w:instrText>
        </w:r>
        <w:r w:rsidR="0008339A">
          <w:rPr>
            <w:webHidden/>
          </w:rPr>
        </w:r>
        <w:r w:rsidR="0008339A">
          <w:rPr>
            <w:webHidden/>
          </w:rPr>
          <w:fldChar w:fldCharType="separate"/>
        </w:r>
        <w:r w:rsidR="0008339A">
          <w:rPr>
            <w:webHidden/>
          </w:rPr>
          <w:t>9</w:t>
        </w:r>
        <w:r w:rsidR="0008339A">
          <w:rPr>
            <w:webHidden/>
          </w:rPr>
          <w:fldChar w:fldCharType="end"/>
        </w:r>
      </w:hyperlink>
    </w:p>
    <w:p w14:paraId="18D3474B" w14:textId="77777777" w:rsidR="0008339A" w:rsidRDefault="000D4D6A" w:rsidP="0008339A">
      <w:pPr>
        <w:pStyle w:val="TM1"/>
        <w:rPr>
          <w:rFonts w:asciiTheme="minorHAnsi" w:eastAsiaTheme="minorEastAsia" w:hAnsiTheme="minorHAnsi" w:cstheme="minorBidi"/>
          <w:szCs w:val="22"/>
          <w:lang w:eastAsia="fr-CH"/>
        </w:rPr>
      </w:pPr>
      <w:hyperlink w:anchor="_Toc118806796" w:history="1">
        <w:r w:rsidR="0008339A" w:rsidRPr="00265B3E">
          <w:rPr>
            <w:rStyle w:val="Lienhypertexte"/>
          </w:rPr>
          <w:t>6.</w:t>
        </w:r>
        <w:r w:rsidR="0008339A">
          <w:rPr>
            <w:rFonts w:asciiTheme="minorHAnsi" w:eastAsiaTheme="minorEastAsia" w:hAnsiTheme="minorHAnsi" w:cstheme="minorBidi"/>
            <w:szCs w:val="22"/>
            <w:lang w:eastAsia="fr-CH"/>
          </w:rPr>
          <w:tab/>
        </w:r>
        <w:r w:rsidR="0008339A" w:rsidRPr="00265B3E">
          <w:rPr>
            <w:rStyle w:val="Lienhypertexte"/>
          </w:rPr>
          <w:t>Série de prix</w:t>
        </w:r>
        <w:r w:rsidR="0008339A">
          <w:rPr>
            <w:webHidden/>
          </w:rPr>
          <w:tab/>
        </w:r>
        <w:r w:rsidR="0008339A">
          <w:rPr>
            <w:webHidden/>
          </w:rPr>
          <w:fldChar w:fldCharType="begin"/>
        </w:r>
        <w:r w:rsidR="0008339A">
          <w:rPr>
            <w:webHidden/>
          </w:rPr>
          <w:instrText xml:space="preserve"> PAGEREF _Toc118806796 \h </w:instrText>
        </w:r>
        <w:r w:rsidR="0008339A">
          <w:rPr>
            <w:webHidden/>
          </w:rPr>
        </w:r>
        <w:r w:rsidR="0008339A">
          <w:rPr>
            <w:webHidden/>
          </w:rPr>
          <w:fldChar w:fldCharType="separate"/>
        </w:r>
        <w:r w:rsidR="0008339A">
          <w:rPr>
            <w:webHidden/>
          </w:rPr>
          <w:t>10</w:t>
        </w:r>
        <w:r w:rsidR="0008339A">
          <w:rPr>
            <w:webHidden/>
          </w:rPr>
          <w:fldChar w:fldCharType="end"/>
        </w:r>
      </w:hyperlink>
    </w:p>
    <w:p w14:paraId="7C62D87E" w14:textId="77777777" w:rsidR="0008339A" w:rsidRDefault="000D4D6A" w:rsidP="0008339A">
      <w:pPr>
        <w:pStyle w:val="TM1"/>
        <w:rPr>
          <w:rFonts w:asciiTheme="minorHAnsi" w:eastAsiaTheme="minorEastAsia" w:hAnsiTheme="minorHAnsi" w:cstheme="minorBidi"/>
          <w:szCs w:val="22"/>
          <w:lang w:eastAsia="fr-CH"/>
        </w:rPr>
      </w:pPr>
      <w:hyperlink w:anchor="_Toc118806797" w:history="1">
        <w:r w:rsidR="0008339A" w:rsidRPr="00265B3E">
          <w:rPr>
            <w:rStyle w:val="Lienhypertexte"/>
          </w:rPr>
          <w:t>7.</w:t>
        </w:r>
        <w:r w:rsidR="0008339A">
          <w:rPr>
            <w:rFonts w:asciiTheme="minorHAnsi" w:eastAsiaTheme="minorEastAsia" w:hAnsiTheme="minorHAnsi" w:cstheme="minorBidi"/>
            <w:szCs w:val="22"/>
            <w:lang w:eastAsia="fr-CH"/>
          </w:rPr>
          <w:tab/>
        </w:r>
        <w:r w:rsidR="0008339A" w:rsidRPr="00265B3E">
          <w:rPr>
            <w:rStyle w:val="Lienhypertexte"/>
          </w:rPr>
          <w:t>Engagement du soumissionnaire</w:t>
        </w:r>
        <w:r w:rsidR="0008339A">
          <w:rPr>
            <w:webHidden/>
          </w:rPr>
          <w:tab/>
        </w:r>
        <w:r w:rsidR="0008339A">
          <w:rPr>
            <w:webHidden/>
          </w:rPr>
          <w:fldChar w:fldCharType="begin"/>
        </w:r>
        <w:r w:rsidR="0008339A">
          <w:rPr>
            <w:webHidden/>
          </w:rPr>
          <w:instrText xml:space="preserve"> PAGEREF _Toc118806797 \h </w:instrText>
        </w:r>
        <w:r w:rsidR="0008339A">
          <w:rPr>
            <w:webHidden/>
          </w:rPr>
        </w:r>
        <w:r w:rsidR="0008339A">
          <w:rPr>
            <w:webHidden/>
          </w:rPr>
          <w:fldChar w:fldCharType="separate"/>
        </w:r>
        <w:r w:rsidR="0008339A">
          <w:rPr>
            <w:webHidden/>
          </w:rPr>
          <w:t>11</w:t>
        </w:r>
        <w:r w:rsidR="0008339A">
          <w:rPr>
            <w:webHidden/>
          </w:rPr>
          <w:fldChar w:fldCharType="end"/>
        </w:r>
      </w:hyperlink>
    </w:p>
    <w:p w14:paraId="77184837" w14:textId="77777777" w:rsidR="0008339A" w:rsidRDefault="000D4D6A" w:rsidP="0008339A">
      <w:pPr>
        <w:pStyle w:val="TM1"/>
        <w:rPr>
          <w:rFonts w:asciiTheme="minorHAnsi" w:eastAsiaTheme="minorEastAsia" w:hAnsiTheme="minorHAnsi" w:cstheme="minorBidi"/>
          <w:szCs w:val="22"/>
          <w:lang w:eastAsia="fr-CH"/>
        </w:rPr>
      </w:pPr>
      <w:hyperlink w:anchor="_Toc118806798" w:history="1">
        <w:r w:rsidR="0008339A" w:rsidRPr="00265B3E">
          <w:rPr>
            <w:rStyle w:val="Lienhypertexte"/>
          </w:rPr>
          <w:t>Annexe 1 : Carte professionnelle (ou système équivalent)</w:t>
        </w:r>
        <w:r w:rsidR="0008339A">
          <w:rPr>
            <w:webHidden/>
          </w:rPr>
          <w:tab/>
        </w:r>
        <w:r w:rsidR="0008339A">
          <w:rPr>
            <w:webHidden/>
          </w:rPr>
          <w:fldChar w:fldCharType="begin"/>
        </w:r>
        <w:r w:rsidR="0008339A">
          <w:rPr>
            <w:webHidden/>
          </w:rPr>
          <w:instrText xml:space="preserve"> PAGEREF _Toc118806798 \h </w:instrText>
        </w:r>
        <w:r w:rsidR="0008339A">
          <w:rPr>
            <w:webHidden/>
          </w:rPr>
        </w:r>
        <w:r w:rsidR="0008339A">
          <w:rPr>
            <w:webHidden/>
          </w:rPr>
          <w:fldChar w:fldCharType="separate"/>
        </w:r>
        <w:r w:rsidR="0008339A">
          <w:rPr>
            <w:webHidden/>
          </w:rPr>
          <w:t>13</w:t>
        </w:r>
        <w:r w:rsidR="0008339A">
          <w:rPr>
            <w:webHidden/>
          </w:rPr>
          <w:fldChar w:fldCharType="end"/>
        </w:r>
      </w:hyperlink>
    </w:p>
    <w:p w14:paraId="0A4DA65C" w14:textId="70B3ED21" w:rsidR="006023F4" w:rsidRPr="00D53C7C" w:rsidRDefault="00490ECC" w:rsidP="006023F4">
      <w:pPr>
        <w:pStyle w:val="Lgende"/>
        <w:spacing w:before="80" w:after="0"/>
        <w:rPr>
          <w:rFonts w:cs="Arial"/>
        </w:rPr>
      </w:pPr>
      <w:r>
        <w:rPr>
          <w:rFonts w:eastAsia="Dotum" w:cs="Arial"/>
          <w:bCs w:val="0"/>
          <w:lang w:val="fr-FR"/>
        </w:rPr>
        <w:fldChar w:fldCharType="end"/>
      </w:r>
    </w:p>
    <w:p w14:paraId="29762BCD" w14:textId="77777777" w:rsidR="006023F4" w:rsidRPr="00D53C7C" w:rsidRDefault="006023F4" w:rsidP="006023F4">
      <w:pPr>
        <w:rPr>
          <w:rFonts w:cs="Arial"/>
          <w:lang w:val="fr-FR" w:eastAsia="de-DE"/>
        </w:rPr>
      </w:pPr>
    </w:p>
    <w:p w14:paraId="357B2CE4" w14:textId="77777777" w:rsidR="006023F4" w:rsidRPr="00D53C7C" w:rsidRDefault="006023F4" w:rsidP="006023F4">
      <w:pPr>
        <w:rPr>
          <w:rFonts w:cs="Arial"/>
          <w:lang w:val="fr-FR"/>
        </w:rPr>
        <w:sectPr w:rsidR="006023F4" w:rsidRPr="00D53C7C" w:rsidSect="00DD32D3">
          <w:headerReference w:type="even" r:id="rId17"/>
          <w:headerReference w:type="default" r:id="rId18"/>
          <w:footerReference w:type="default" r:id="rId19"/>
          <w:headerReference w:type="first" r:id="rId20"/>
          <w:pgSz w:w="11906" w:h="16838" w:code="9"/>
          <w:pgMar w:top="2268" w:right="907" w:bottom="1247" w:left="1814" w:header="737" w:footer="567" w:gutter="0"/>
          <w:pgNumType w:fmt="upperRoman" w:start="1"/>
          <w:cols w:space="720"/>
        </w:sectPr>
      </w:pPr>
    </w:p>
    <w:p w14:paraId="62804F7D" w14:textId="77777777" w:rsidR="006023F4" w:rsidRDefault="009D394F" w:rsidP="009D394F">
      <w:pPr>
        <w:pStyle w:val="Titre1"/>
        <w:tabs>
          <w:tab w:val="clear" w:pos="851"/>
        </w:tabs>
        <w:spacing w:before="0" w:line="300" w:lineRule="exact"/>
        <w:rPr>
          <w:rFonts w:eastAsia="Dotum"/>
        </w:rPr>
      </w:pPr>
      <w:bookmarkStart w:id="1" w:name="_Toc118806767"/>
      <w:r>
        <w:rPr>
          <w:rFonts w:eastAsia="Dotum"/>
        </w:rPr>
        <w:lastRenderedPageBreak/>
        <w:t>Informations générales</w:t>
      </w:r>
      <w:bookmarkEnd w:id="1"/>
    </w:p>
    <w:p w14:paraId="6F764FAA" w14:textId="77777777" w:rsidR="006023F4" w:rsidRPr="00E1070B" w:rsidRDefault="009D394F" w:rsidP="006023F4">
      <w:pPr>
        <w:pStyle w:val="Titre2"/>
        <w:tabs>
          <w:tab w:val="left" w:pos="851"/>
        </w:tabs>
      </w:pPr>
      <w:bookmarkStart w:id="2" w:name="_Toc118806768"/>
      <w:r>
        <w:t>Pouvoir adjudicateur et maître de l’ouvrage</w:t>
      </w:r>
      <w:bookmarkEnd w:id="2"/>
    </w:p>
    <w:p w14:paraId="28DB241F" w14:textId="77777777" w:rsidR="009D394F" w:rsidRPr="009D394F" w:rsidRDefault="009D394F" w:rsidP="009D394F">
      <w:pPr>
        <w:pStyle w:val="1"/>
        <w:rPr>
          <w:rFonts w:cs="Arial"/>
        </w:rPr>
      </w:pPr>
      <w:r w:rsidRPr="009D394F">
        <w:rPr>
          <w:rFonts w:cs="Arial"/>
        </w:rPr>
        <w:t>COMMUNE DE LAUSANNE</w:t>
      </w:r>
    </w:p>
    <w:p w14:paraId="7A057A5F" w14:textId="77777777" w:rsidR="009D394F" w:rsidRPr="005912C6" w:rsidRDefault="009D394F" w:rsidP="009D394F">
      <w:pPr>
        <w:pStyle w:val="1-ret"/>
        <w:rPr>
          <w:rFonts w:cs="Arial"/>
        </w:rPr>
      </w:pPr>
      <w:r w:rsidRPr="005912C6">
        <w:rPr>
          <w:rFonts w:cs="Arial"/>
        </w:rPr>
        <w:t>-</w:t>
      </w:r>
      <w:r w:rsidRPr="005912C6">
        <w:rPr>
          <w:rFonts w:cs="Arial"/>
        </w:rPr>
        <w:tab/>
        <w:t>Représentée en tant que pouvoir adjudicateur par :</w:t>
      </w:r>
    </w:p>
    <w:p w14:paraId="3F3488CC" w14:textId="77777777" w:rsidR="009D394F" w:rsidRPr="005912C6" w:rsidRDefault="009D394F" w:rsidP="009D394F">
      <w:pPr>
        <w:pStyle w:val="1-ret-align"/>
        <w:rPr>
          <w:rFonts w:ascii="Arial" w:hAnsi="Arial"/>
        </w:rPr>
      </w:pPr>
      <w:r w:rsidRPr="005912C6">
        <w:rPr>
          <w:rFonts w:ascii="Arial" w:hAnsi="Arial"/>
        </w:rPr>
        <w:t>Direction du logement, de l’environnement et de l’architecture</w:t>
      </w:r>
    </w:p>
    <w:p w14:paraId="5D70BE5E" w14:textId="74C6C9A7" w:rsidR="009D394F" w:rsidRPr="005912C6" w:rsidRDefault="009D394F" w:rsidP="009D394F">
      <w:pPr>
        <w:pStyle w:val="1-ret-align"/>
        <w:spacing w:before="0"/>
        <w:rPr>
          <w:rFonts w:ascii="Arial" w:hAnsi="Arial"/>
        </w:rPr>
      </w:pPr>
      <w:r w:rsidRPr="005912C6">
        <w:rPr>
          <w:rFonts w:ascii="Arial" w:hAnsi="Arial"/>
        </w:rPr>
        <w:t>Service d'architecture</w:t>
      </w:r>
      <w:r w:rsidR="00FC73D2">
        <w:rPr>
          <w:rFonts w:ascii="Arial" w:hAnsi="Arial"/>
        </w:rPr>
        <w:t xml:space="preserve"> et du logement</w:t>
      </w:r>
    </w:p>
    <w:p w14:paraId="49440832" w14:textId="77777777" w:rsidR="009D394F" w:rsidRPr="005912C6" w:rsidRDefault="009D394F" w:rsidP="009D394F">
      <w:pPr>
        <w:pStyle w:val="1-ret-align"/>
        <w:spacing w:before="0"/>
        <w:rPr>
          <w:rFonts w:ascii="Arial" w:hAnsi="Arial"/>
        </w:rPr>
      </w:pPr>
      <w:r w:rsidRPr="005912C6">
        <w:rPr>
          <w:rFonts w:ascii="Arial" w:hAnsi="Arial"/>
        </w:rPr>
        <w:t>Rue du Port-Franc 18</w:t>
      </w:r>
    </w:p>
    <w:p w14:paraId="51FB3D28" w14:textId="77777777" w:rsidR="009D394F" w:rsidRPr="009D394F" w:rsidRDefault="009D394F" w:rsidP="009D394F">
      <w:pPr>
        <w:pStyle w:val="1-ret-align"/>
        <w:spacing w:before="0"/>
        <w:rPr>
          <w:rFonts w:ascii="Arial" w:hAnsi="Arial"/>
        </w:rPr>
      </w:pPr>
      <w:r w:rsidRPr="005912C6">
        <w:rPr>
          <w:rFonts w:ascii="Arial" w:hAnsi="Arial"/>
        </w:rPr>
        <w:t>CH-1003 Lausanne</w:t>
      </w:r>
    </w:p>
    <w:p w14:paraId="2E65FCF3" w14:textId="77777777" w:rsidR="009D394F" w:rsidRPr="009D394F" w:rsidRDefault="009D394F" w:rsidP="009D394F">
      <w:pPr>
        <w:pStyle w:val="1-ret"/>
        <w:rPr>
          <w:rFonts w:cs="Arial"/>
        </w:rPr>
      </w:pPr>
      <w:r w:rsidRPr="009D394F">
        <w:rPr>
          <w:rFonts w:cs="Arial"/>
        </w:rPr>
        <w:t>-</w:t>
      </w:r>
      <w:r w:rsidRPr="009D394F">
        <w:rPr>
          <w:rFonts w:cs="Arial"/>
        </w:rPr>
        <w:tab/>
        <w:t>Représentée en tant que maître de l'ouvrage par :</w:t>
      </w:r>
    </w:p>
    <w:p w14:paraId="19A5D2D1" w14:textId="77777777" w:rsidR="009D394F" w:rsidRPr="009D394F" w:rsidRDefault="009D394F" w:rsidP="009D394F">
      <w:pPr>
        <w:pStyle w:val="1-ret-align"/>
        <w:rPr>
          <w:rFonts w:ascii="Arial" w:hAnsi="Arial"/>
        </w:rPr>
      </w:pPr>
      <w:r w:rsidRPr="009D394F">
        <w:rPr>
          <w:rFonts w:ascii="Arial" w:hAnsi="Arial"/>
        </w:rPr>
        <w:t>Direction …</w:t>
      </w:r>
    </w:p>
    <w:p w14:paraId="09955BEB" w14:textId="77777777" w:rsidR="009D394F" w:rsidRPr="009D394F" w:rsidRDefault="002159CF" w:rsidP="009D394F">
      <w:pPr>
        <w:pStyle w:val="1-ret-align"/>
        <w:rPr>
          <w:rFonts w:ascii="Arial" w:hAnsi="Arial"/>
        </w:rPr>
      </w:pPr>
      <w:r>
        <w:rPr>
          <w:rFonts w:ascii="Arial" w:hAnsi="Arial"/>
        </w:rPr>
        <w:t xml:space="preserve">Service </w:t>
      </w:r>
      <w:r w:rsidR="009D394F" w:rsidRPr="009D394F">
        <w:rPr>
          <w:rFonts w:ascii="Arial" w:hAnsi="Arial"/>
        </w:rPr>
        <w:t>…</w:t>
      </w:r>
    </w:p>
    <w:p w14:paraId="41F3FE7E" w14:textId="77777777" w:rsidR="00882765" w:rsidRPr="00C7522E" w:rsidRDefault="00882765" w:rsidP="00882765">
      <w:pPr>
        <w:pStyle w:val="Titre2"/>
        <w:tabs>
          <w:tab w:val="left" w:pos="851"/>
        </w:tabs>
      </w:pPr>
      <w:bookmarkStart w:id="3" w:name="_Toc118806769"/>
      <w:r>
        <w:t>Présentation de l’affaire</w:t>
      </w:r>
      <w:bookmarkEnd w:id="3"/>
    </w:p>
    <w:p w14:paraId="4877037C" w14:textId="77777777" w:rsidR="00882765" w:rsidRPr="00E1070B" w:rsidRDefault="00882765" w:rsidP="00882765">
      <w:pPr>
        <w:pStyle w:val="1"/>
      </w:pPr>
      <w:r>
        <w:t>…</w:t>
      </w:r>
    </w:p>
    <w:p w14:paraId="18CD927A" w14:textId="77777777" w:rsidR="006023F4" w:rsidRPr="00C7522E" w:rsidRDefault="00E51615" w:rsidP="006023F4">
      <w:pPr>
        <w:pStyle w:val="Titre2"/>
        <w:tabs>
          <w:tab w:val="left" w:pos="851"/>
        </w:tabs>
      </w:pPr>
      <w:bookmarkStart w:id="4" w:name="_Toc118806770"/>
      <w:r>
        <w:t>P</w:t>
      </w:r>
      <w:r w:rsidR="00882765">
        <w:t>lanning du chantier</w:t>
      </w:r>
      <w:bookmarkEnd w:id="4"/>
    </w:p>
    <w:p w14:paraId="2179116A" w14:textId="77777777" w:rsidR="00882765" w:rsidRPr="003635B6" w:rsidRDefault="00882765" w:rsidP="00882765">
      <w:pPr>
        <w:pStyle w:val="1"/>
        <w:spacing w:before="120"/>
      </w:pPr>
      <w:r w:rsidRPr="005A4653">
        <w:rPr>
          <w:highlight w:val="lightGray"/>
          <w:shd w:val="pct12" w:color="auto" w:fill="auto"/>
        </w:rPr>
        <w:t>(Début, étapes intermédiaires, fin du chantier)</w:t>
      </w: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119"/>
        <w:gridCol w:w="3824"/>
      </w:tblGrid>
      <w:tr w:rsidR="00882765" w14:paraId="68598470" w14:textId="77777777" w:rsidTr="00CD7CD1">
        <w:tc>
          <w:tcPr>
            <w:tcW w:w="283" w:type="dxa"/>
          </w:tcPr>
          <w:p w14:paraId="3C9DC0BC" w14:textId="77777777" w:rsidR="00882765" w:rsidRDefault="00882765" w:rsidP="00367830">
            <w:pPr>
              <w:pStyle w:val="1"/>
              <w:ind w:left="0"/>
            </w:pPr>
            <w:r>
              <w:t>-</w:t>
            </w:r>
          </w:p>
        </w:tc>
        <w:tc>
          <w:tcPr>
            <w:tcW w:w="4119" w:type="dxa"/>
          </w:tcPr>
          <w:p w14:paraId="0AF7D31A" w14:textId="77777777" w:rsidR="00882765" w:rsidRDefault="00882765" w:rsidP="00367830">
            <w:pPr>
              <w:pStyle w:val="1"/>
              <w:ind w:left="0"/>
            </w:pPr>
            <w:r w:rsidRPr="005A4653">
              <w:rPr>
                <w:highlight w:val="lightGray"/>
              </w:rPr>
              <w:t>Montage des échafaudages</w:t>
            </w:r>
            <w:r>
              <w:t> :</w:t>
            </w:r>
          </w:p>
        </w:tc>
        <w:tc>
          <w:tcPr>
            <w:tcW w:w="3824" w:type="dxa"/>
          </w:tcPr>
          <w:p w14:paraId="606A4803" w14:textId="77777777" w:rsidR="00882765" w:rsidRDefault="00882765" w:rsidP="005A4653">
            <w:pPr>
              <w:pStyle w:val="1"/>
              <w:ind w:left="0"/>
            </w:pPr>
            <w:r w:rsidRPr="005A4653">
              <w:rPr>
                <w:highlight w:val="lightGray"/>
              </w:rPr>
              <w:t>2</w:t>
            </w:r>
            <w:r w:rsidRPr="005A4653">
              <w:rPr>
                <w:highlight w:val="lightGray"/>
                <w:vertAlign w:val="superscript"/>
              </w:rPr>
              <w:t>ème</w:t>
            </w:r>
            <w:r w:rsidRPr="005A4653">
              <w:rPr>
                <w:highlight w:val="lightGray"/>
              </w:rPr>
              <w:t xml:space="preserve"> quinzaine de février 20</w:t>
            </w:r>
            <w:r w:rsidR="005A4653" w:rsidRPr="005A4653">
              <w:rPr>
                <w:highlight w:val="lightGray"/>
              </w:rPr>
              <w:t>xx</w:t>
            </w:r>
          </w:p>
        </w:tc>
      </w:tr>
      <w:tr w:rsidR="00882765" w14:paraId="1036AC63" w14:textId="77777777" w:rsidTr="00CD7CD1">
        <w:tc>
          <w:tcPr>
            <w:tcW w:w="283" w:type="dxa"/>
          </w:tcPr>
          <w:p w14:paraId="4D3AA55D" w14:textId="77777777" w:rsidR="00882765" w:rsidRDefault="00882765" w:rsidP="00367830">
            <w:pPr>
              <w:pStyle w:val="1"/>
              <w:spacing w:before="120"/>
              <w:ind w:left="0"/>
            </w:pPr>
            <w:r>
              <w:t>-</w:t>
            </w:r>
          </w:p>
        </w:tc>
        <w:tc>
          <w:tcPr>
            <w:tcW w:w="4119" w:type="dxa"/>
          </w:tcPr>
          <w:p w14:paraId="5DE6B11B" w14:textId="77777777" w:rsidR="00882765" w:rsidRDefault="00882765" w:rsidP="00367830">
            <w:pPr>
              <w:pStyle w:val="1"/>
              <w:spacing w:before="120"/>
              <w:ind w:left="0"/>
            </w:pPr>
            <w:r w:rsidRPr="005A4653">
              <w:rPr>
                <w:highlight w:val="lightGray"/>
              </w:rPr>
              <w:t>Revêtements sols, murs et plafonds intérieurs</w:t>
            </w:r>
            <w:r>
              <w:t> :</w:t>
            </w:r>
          </w:p>
        </w:tc>
        <w:tc>
          <w:tcPr>
            <w:tcW w:w="3824" w:type="dxa"/>
          </w:tcPr>
          <w:p w14:paraId="76254E38" w14:textId="77777777" w:rsidR="00882765" w:rsidRDefault="00882765" w:rsidP="00882765">
            <w:pPr>
              <w:pStyle w:val="1"/>
              <w:spacing w:before="120"/>
              <w:ind w:left="0"/>
            </w:pPr>
            <w:r w:rsidRPr="005A4653">
              <w:rPr>
                <w:highlight w:val="lightGray"/>
              </w:rPr>
              <w:t>juin à octobre 20</w:t>
            </w:r>
            <w:r w:rsidR="005A4653" w:rsidRPr="005A4653">
              <w:rPr>
                <w:highlight w:val="lightGray"/>
              </w:rPr>
              <w:t>xx</w:t>
            </w:r>
          </w:p>
        </w:tc>
      </w:tr>
      <w:tr w:rsidR="00882765" w14:paraId="3B6A8EBC" w14:textId="77777777" w:rsidTr="00CD7CD1">
        <w:tc>
          <w:tcPr>
            <w:tcW w:w="283" w:type="dxa"/>
          </w:tcPr>
          <w:p w14:paraId="1C801720" w14:textId="77777777" w:rsidR="00882765" w:rsidRDefault="00882765" w:rsidP="00367830">
            <w:pPr>
              <w:pStyle w:val="1"/>
              <w:spacing w:before="120"/>
              <w:ind w:left="0"/>
            </w:pPr>
            <w:r>
              <w:t>-</w:t>
            </w:r>
          </w:p>
        </w:tc>
        <w:tc>
          <w:tcPr>
            <w:tcW w:w="4119" w:type="dxa"/>
          </w:tcPr>
          <w:p w14:paraId="7903F333" w14:textId="77777777" w:rsidR="00882765" w:rsidRDefault="00882765" w:rsidP="00367830">
            <w:pPr>
              <w:pStyle w:val="1"/>
              <w:spacing w:before="120"/>
              <w:ind w:left="0"/>
            </w:pPr>
          </w:p>
        </w:tc>
        <w:tc>
          <w:tcPr>
            <w:tcW w:w="3824" w:type="dxa"/>
          </w:tcPr>
          <w:p w14:paraId="2795DDCB" w14:textId="77777777" w:rsidR="00882765" w:rsidRDefault="00882765" w:rsidP="00367830">
            <w:pPr>
              <w:pStyle w:val="1"/>
              <w:spacing w:before="120"/>
              <w:ind w:left="0"/>
            </w:pPr>
          </w:p>
        </w:tc>
      </w:tr>
    </w:tbl>
    <w:p w14:paraId="33EB1BFC" w14:textId="77777777" w:rsidR="00882765" w:rsidRDefault="00882765" w:rsidP="00882765">
      <w:pPr>
        <w:pStyle w:val="1"/>
      </w:pPr>
      <w:r>
        <w:t>…</w:t>
      </w:r>
    </w:p>
    <w:p w14:paraId="5D9D51A3" w14:textId="4062BA74" w:rsidR="00882765" w:rsidRPr="00747862" w:rsidRDefault="00601D5A" w:rsidP="00882765">
      <w:pPr>
        <w:pStyle w:val="Titre2"/>
        <w:tabs>
          <w:tab w:val="left" w:pos="851"/>
        </w:tabs>
      </w:pPr>
      <w:bookmarkStart w:id="5" w:name="_Toc118806771"/>
      <w:r w:rsidRPr="00747862">
        <w:t>Mandataires</w:t>
      </w:r>
      <w:bookmarkEnd w:id="5"/>
    </w:p>
    <w:p w14:paraId="7751B1CE" w14:textId="77777777" w:rsidR="00882765" w:rsidRDefault="00882765" w:rsidP="00882765">
      <w:pPr>
        <w:pStyle w:val="1"/>
        <w:spacing w:before="120"/>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494"/>
        <w:gridCol w:w="5449"/>
      </w:tblGrid>
      <w:tr w:rsidR="00882765" w14:paraId="1DC39C44" w14:textId="77777777" w:rsidTr="00367830">
        <w:tc>
          <w:tcPr>
            <w:tcW w:w="283" w:type="dxa"/>
          </w:tcPr>
          <w:p w14:paraId="141F12A4" w14:textId="77777777" w:rsidR="00882765" w:rsidRDefault="00882765" w:rsidP="00367830">
            <w:pPr>
              <w:pStyle w:val="1"/>
              <w:spacing w:before="120"/>
              <w:ind w:left="0"/>
            </w:pPr>
            <w:r>
              <w:t>-</w:t>
            </w:r>
          </w:p>
        </w:tc>
        <w:tc>
          <w:tcPr>
            <w:tcW w:w="2552" w:type="dxa"/>
          </w:tcPr>
          <w:p w14:paraId="071AD926" w14:textId="77777777" w:rsidR="00882765" w:rsidRDefault="00882765" w:rsidP="00367830">
            <w:pPr>
              <w:pStyle w:val="1"/>
              <w:spacing w:before="120"/>
              <w:ind w:left="0"/>
            </w:pPr>
            <w:r>
              <w:t>Architecte :</w:t>
            </w:r>
          </w:p>
        </w:tc>
        <w:tc>
          <w:tcPr>
            <w:tcW w:w="5670" w:type="dxa"/>
          </w:tcPr>
          <w:p w14:paraId="14258740" w14:textId="77777777" w:rsidR="00FC73D2" w:rsidRDefault="00882765" w:rsidP="00367830">
            <w:pPr>
              <w:pStyle w:val="1-ret"/>
              <w:ind w:left="0" w:firstLine="0"/>
            </w:pPr>
            <w:r>
              <w:t xml:space="preserve">Service d’architecture </w:t>
            </w:r>
            <w:r w:rsidR="00FC73D2">
              <w:t xml:space="preserve">et du logement </w:t>
            </w:r>
          </w:p>
          <w:p w14:paraId="2C0949CB" w14:textId="56E11668" w:rsidR="00882765" w:rsidRDefault="00882765" w:rsidP="00FC73D2">
            <w:pPr>
              <w:pStyle w:val="1-ret"/>
              <w:spacing w:before="0"/>
              <w:ind w:left="0" w:firstLine="0"/>
            </w:pPr>
            <w:r>
              <w:t>de la Ville de Lausanne</w:t>
            </w:r>
          </w:p>
          <w:p w14:paraId="7B60B30E" w14:textId="77777777" w:rsidR="00882765" w:rsidRDefault="00882765" w:rsidP="00367830">
            <w:pPr>
              <w:pStyle w:val="1-ret"/>
              <w:spacing w:before="0"/>
              <w:ind w:left="0" w:firstLine="0"/>
            </w:pPr>
            <w:r>
              <w:t>Personne de contact ...</w:t>
            </w:r>
          </w:p>
          <w:p w14:paraId="47C216C6" w14:textId="77777777" w:rsidR="00882765" w:rsidRDefault="00882765" w:rsidP="00367830">
            <w:pPr>
              <w:pStyle w:val="1-ret"/>
              <w:spacing w:before="0"/>
              <w:ind w:left="0" w:firstLine="0"/>
            </w:pPr>
            <w:r>
              <w:t>Rue du Port-Franc 18</w:t>
            </w:r>
          </w:p>
          <w:p w14:paraId="7BF078FA" w14:textId="77777777" w:rsidR="00882765" w:rsidRDefault="00882765" w:rsidP="00367830">
            <w:pPr>
              <w:pStyle w:val="1-ret"/>
              <w:spacing w:before="0"/>
              <w:ind w:left="0" w:firstLine="0"/>
            </w:pPr>
            <w:r>
              <w:t>CH-1003 Lausanne</w:t>
            </w:r>
          </w:p>
          <w:p w14:paraId="535E00DC" w14:textId="77777777" w:rsidR="00882765" w:rsidRDefault="00882765" w:rsidP="00882765">
            <w:pPr>
              <w:pStyle w:val="1-ret"/>
              <w:tabs>
                <w:tab w:val="left" w:pos="897"/>
              </w:tabs>
              <w:spacing w:before="0"/>
              <w:ind w:left="0" w:firstLine="0"/>
            </w:pPr>
            <w:r>
              <w:t>Tél. :</w:t>
            </w:r>
            <w:r>
              <w:tab/>
              <w:t>…</w:t>
            </w:r>
          </w:p>
          <w:p w14:paraId="5853E371" w14:textId="77777777" w:rsidR="00882765" w:rsidRDefault="00882765" w:rsidP="00882765">
            <w:pPr>
              <w:pStyle w:val="1-ret"/>
              <w:tabs>
                <w:tab w:val="left" w:pos="897"/>
              </w:tabs>
              <w:spacing w:before="0"/>
              <w:ind w:left="0" w:firstLine="0"/>
            </w:pPr>
            <w:r>
              <w:t>Fax :</w:t>
            </w:r>
            <w:r>
              <w:tab/>
              <w:t>021 315 50 05</w:t>
            </w:r>
          </w:p>
          <w:p w14:paraId="254958FE" w14:textId="77777777" w:rsidR="00882765" w:rsidRPr="0085253E" w:rsidRDefault="0060618F" w:rsidP="00882765">
            <w:pPr>
              <w:pStyle w:val="1-ret"/>
              <w:tabs>
                <w:tab w:val="left" w:pos="897"/>
              </w:tabs>
              <w:spacing w:before="0"/>
              <w:ind w:left="0" w:firstLine="0"/>
            </w:pPr>
            <w:r>
              <w:t>e-mail :</w:t>
            </w:r>
            <w:r w:rsidR="00882765">
              <w:tab/>
            </w:r>
            <w:hyperlink r:id="rId21" w:history="1">
              <w:r w:rsidR="00882765">
                <w:rPr>
                  <w:rStyle w:val="Lienhypertexte"/>
                  <w:color w:val="auto"/>
                  <w:u w:val="none"/>
                </w:rPr>
                <w:t>…</w:t>
              </w:r>
            </w:hyperlink>
          </w:p>
          <w:p w14:paraId="09E7D42E" w14:textId="77777777" w:rsidR="00882765" w:rsidRDefault="00882765" w:rsidP="00367830">
            <w:pPr>
              <w:pStyle w:val="1"/>
              <w:spacing w:before="120"/>
              <w:ind w:left="0"/>
            </w:pPr>
          </w:p>
        </w:tc>
      </w:tr>
      <w:tr w:rsidR="00601D5A" w14:paraId="3BF5FE5A" w14:textId="77777777" w:rsidTr="00367830">
        <w:tc>
          <w:tcPr>
            <w:tcW w:w="283" w:type="dxa"/>
          </w:tcPr>
          <w:p w14:paraId="72A2E4DB" w14:textId="672BA573" w:rsidR="00601D5A" w:rsidRPr="00747862" w:rsidRDefault="00601D5A" w:rsidP="00367830">
            <w:pPr>
              <w:pStyle w:val="1"/>
              <w:spacing w:before="120"/>
              <w:ind w:left="0"/>
            </w:pPr>
            <w:r w:rsidRPr="00747862">
              <w:t>-</w:t>
            </w:r>
          </w:p>
        </w:tc>
        <w:tc>
          <w:tcPr>
            <w:tcW w:w="2552" w:type="dxa"/>
          </w:tcPr>
          <w:p w14:paraId="6E329247" w14:textId="3D5795B4" w:rsidR="00601D5A" w:rsidRDefault="00601D5A" w:rsidP="00367830">
            <w:pPr>
              <w:pStyle w:val="1"/>
              <w:spacing w:before="120"/>
              <w:ind w:left="0"/>
            </w:pPr>
            <w:r w:rsidRPr="00747862">
              <w:t>Direction des travaux :</w:t>
            </w:r>
          </w:p>
        </w:tc>
        <w:tc>
          <w:tcPr>
            <w:tcW w:w="5670" w:type="dxa"/>
          </w:tcPr>
          <w:p w14:paraId="25229D37" w14:textId="77777777" w:rsidR="00601D5A" w:rsidRDefault="00601D5A" w:rsidP="00367830">
            <w:pPr>
              <w:pStyle w:val="1-ret"/>
              <w:ind w:left="0" w:firstLine="0"/>
            </w:pPr>
          </w:p>
        </w:tc>
      </w:tr>
      <w:tr w:rsidR="00882765" w14:paraId="4584B8FF" w14:textId="77777777" w:rsidTr="00367830">
        <w:tc>
          <w:tcPr>
            <w:tcW w:w="283" w:type="dxa"/>
          </w:tcPr>
          <w:p w14:paraId="744E8EFA" w14:textId="77777777" w:rsidR="00882765" w:rsidRDefault="00882765" w:rsidP="00367830">
            <w:pPr>
              <w:pStyle w:val="1"/>
              <w:spacing w:before="120"/>
              <w:ind w:left="0"/>
            </w:pPr>
            <w:r>
              <w:t>-</w:t>
            </w:r>
          </w:p>
        </w:tc>
        <w:tc>
          <w:tcPr>
            <w:tcW w:w="2552" w:type="dxa"/>
          </w:tcPr>
          <w:p w14:paraId="04D00875" w14:textId="77777777" w:rsidR="00882765" w:rsidRDefault="00882765" w:rsidP="00367830">
            <w:pPr>
              <w:pStyle w:val="1"/>
              <w:spacing w:before="120"/>
              <w:ind w:left="0"/>
            </w:pPr>
            <w:r>
              <w:t>Ingénieur civil :</w:t>
            </w:r>
          </w:p>
        </w:tc>
        <w:tc>
          <w:tcPr>
            <w:tcW w:w="5670" w:type="dxa"/>
          </w:tcPr>
          <w:p w14:paraId="3BE118E4" w14:textId="77777777" w:rsidR="00882765" w:rsidRDefault="00882765" w:rsidP="00367830">
            <w:pPr>
              <w:pStyle w:val="1-ret"/>
              <w:spacing w:before="0"/>
              <w:ind w:left="0" w:firstLine="0"/>
            </w:pPr>
          </w:p>
        </w:tc>
      </w:tr>
      <w:tr w:rsidR="00882765" w14:paraId="77B1EA38" w14:textId="77777777" w:rsidTr="00367830">
        <w:tc>
          <w:tcPr>
            <w:tcW w:w="283" w:type="dxa"/>
          </w:tcPr>
          <w:p w14:paraId="0FB9E422" w14:textId="77777777" w:rsidR="00882765" w:rsidRDefault="00882765" w:rsidP="00367830">
            <w:pPr>
              <w:pStyle w:val="1"/>
              <w:spacing w:before="120"/>
              <w:ind w:left="0"/>
            </w:pPr>
            <w:r>
              <w:t>-</w:t>
            </w:r>
          </w:p>
        </w:tc>
        <w:tc>
          <w:tcPr>
            <w:tcW w:w="2552" w:type="dxa"/>
          </w:tcPr>
          <w:p w14:paraId="6971A97E" w14:textId="77777777" w:rsidR="00882765" w:rsidRDefault="00882765" w:rsidP="00367830">
            <w:pPr>
              <w:pStyle w:val="1"/>
              <w:spacing w:before="120"/>
              <w:ind w:left="0"/>
            </w:pPr>
            <w:r>
              <w:t>Ingénieur spécialiste :</w:t>
            </w:r>
          </w:p>
        </w:tc>
        <w:tc>
          <w:tcPr>
            <w:tcW w:w="5670" w:type="dxa"/>
          </w:tcPr>
          <w:p w14:paraId="48802901" w14:textId="77777777" w:rsidR="00882765" w:rsidRDefault="00882765" w:rsidP="00367830">
            <w:pPr>
              <w:pStyle w:val="1-ret"/>
              <w:spacing w:before="0"/>
              <w:ind w:left="0" w:firstLine="0"/>
            </w:pPr>
          </w:p>
        </w:tc>
      </w:tr>
      <w:tr w:rsidR="00882765" w14:paraId="36AA01A3" w14:textId="77777777" w:rsidTr="00367830">
        <w:tc>
          <w:tcPr>
            <w:tcW w:w="283" w:type="dxa"/>
          </w:tcPr>
          <w:p w14:paraId="7F7364E5" w14:textId="77777777" w:rsidR="00882765" w:rsidRDefault="00882765" w:rsidP="00367830">
            <w:pPr>
              <w:pStyle w:val="1"/>
              <w:spacing w:before="120"/>
              <w:ind w:left="0"/>
            </w:pPr>
            <w:r>
              <w:t>-</w:t>
            </w:r>
          </w:p>
        </w:tc>
        <w:tc>
          <w:tcPr>
            <w:tcW w:w="2552" w:type="dxa"/>
          </w:tcPr>
          <w:p w14:paraId="08F29D74" w14:textId="77777777" w:rsidR="00882765" w:rsidRDefault="00882765" w:rsidP="00367830">
            <w:pPr>
              <w:pStyle w:val="1"/>
              <w:spacing w:before="120"/>
              <w:ind w:left="0"/>
            </w:pPr>
            <w:r>
              <w:t>Autres mandataires :</w:t>
            </w:r>
          </w:p>
        </w:tc>
        <w:tc>
          <w:tcPr>
            <w:tcW w:w="5670" w:type="dxa"/>
          </w:tcPr>
          <w:p w14:paraId="5E8F3325" w14:textId="77777777" w:rsidR="00882765" w:rsidRDefault="00882765" w:rsidP="00367830">
            <w:pPr>
              <w:pStyle w:val="1-ret"/>
              <w:spacing w:before="0"/>
              <w:ind w:left="0" w:firstLine="0"/>
            </w:pPr>
          </w:p>
        </w:tc>
      </w:tr>
    </w:tbl>
    <w:p w14:paraId="330D92F9" w14:textId="07E1F138" w:rsidR="00882765" w:rsidRPr="00C7522E" w:rsidRDefault="00882765" w:rsidP="00882765">
      <w:pPr>
        <w:pStyle w:val="Titre2"/>
        <w:tabs>
          <w:tab w:val="left" w:pos="851"/>
        </w:tabs>
      </w:pPr>
      <w:bookmarkStart w:id="6" w:name="_Toc190160828"/>
      <w:bookmarkStart w:id="7" w:name="_Toc190167055"/>
      <w:bookmarkStart w:id="8" w:name="_Toc190073998"/>
      <w:bookmarkStart w:id="9" w:name="_Toc190160829"/>
      <w:bookmarkStart w:id="10" w:name="_Toc190167056"/>
      <w:bookmarkStart w:id="11" w:name="_Toc191962247"/>
      <w:bookmarkStart w:id="12" w:name="_Toc118806772"/>
      <w:bookmarkEnd w:id="6"/>
      <w:bookmarkEnd w:id="7"/>
      <w:bookmarkEnd w:id="8"/>
      <w:bookmarkEnd w:id="9"/>
      <w:bookmarkEnd w:id="10"/>
      <w:bookmarkEnd w:id="11"/>
      <w:r>
        <w:lastRenderedPageBreak/>
        <w:t>Bases légales</w:t>
      </w:r>
      <w:bookmarkEnd w:id="12"/>
    </w:p>
    <w:p w14:paraId="2ACC1C3F" w14:textId="2E0255F0" w:rsidR="00882765" w:rsidRDefault="00882765" w:rsidP="00882765">
      <w:pPr>
        <w:pStyle w:val="1"/>
        <w:rPr>
          <w:rStyle w:val="Style1LatinArialCar"/>
        </w:rPr>
      </w:pPr>
      <w:r w:rsidRPr="000A6989">
        <w:t>La présente procédure est soumise à</w:t>
      </w:r>
      <w:r>
        <w:t> :</w:t>
      </w:r>
    </w:p>
    <w:p w14:paraId="01E7EBDA" w14:textId="77777777" w:rsidR="007C57D9" w:rsidRPr="005C017C" w:rsidRDefault="00882765" w:rsidP="007C57D9">
      <w:pPr>
        <w:pStyle w:val="1-ret"/>
      </w:pPr>
      <w:r w:rsidRPr="005C017C">
        <w:t>-</w:t>
      </w:r>
      <w:r w:rsidRPr="005C017C">
        <w:tab/>
      </w:r>
      <w:r w:rsidR="007C57D9" w:rsidRPr="005C017C">
        <w:t xml:space="preserve">L'accord </w:t>
      </w:r>
      <w:proofErr w:type="spellStart"/>
      <w:r w:rsidR="007C57D9" w:rsidRPr="005C017C">
        <w:t>intercantonal</w:t>
      </w:r>
      <w:proofErr w:type="spellEnd"/>
      <w:r w:rsidR="007C57D9" w:rsidRPr="005C017C">
        <w:t xml:space="preserve"> sur les marchés publics du 15.11.2019 (AIMP) ;</w:t>
      </w:r>
    </w:p>
    <w:p w14:paraId="394FCBFC" w14:textId="77777777" w:rsidR="007C57D9" w:rsidRPr="005C017C" w:rsidRDefault="007C57D9" w:rsidP="007C57D9">
      <w:pPr>
        <w:pStyle w:val="1-ret"/>
      </w:pPr>
      <w:r w:rsidRPr="005C017C">
        <w:t>-</w:t>
      </w:r>
      <w:r w:rsidRPr="005C017C">
        <w:tab/>
        <w:t>La loi cantonale vaudoise du 14.06.2022 sur les marchés publics (LMP-VD) ;</w:t>
      </w:r>
    </w:p>
    <w:p w14:paraId="511A1F8E" w14:textId="45514875" w:rsidR="00F13CF3" w:rsidRDefault="007C57D9" w:rsidP="007C57D9">
      <w:pPr>
        <w:pStyle w:val="1-ret"/>
      </w:pPr>
      <w:r w:rsidRPr="005C017C">
        <w:t>-</w:t>
      </w:r>
      <w:r w:rsidRPr="005C017C">
        <w:tab/>
        <w:t>Le règlement cantonal vaudois du 29.06.2022 sur les marchés publics (RLMP-VD).</w:t>
      </w:r>
    </w:p>
    <w:p w14:paraId="3EEC8A5A" w14:textId="77777777" w:rsidR="006023F4" w:rsidRDefault="006023F4" w:rsidP="007F0963">
      <w:pPr>
        <w:pStyle w:val="Titre1"/>
        <w:rPr>
          <w:rFonts w:eastAsia="Dotum"/>
        </w:rPr>
      </w:pPr>
      <w:bookmarkStart w:id="13" w:name="_Toc118806773"/>
      <w:r w:rsidRPr="00252A66">
        <w:rPr>
          <w:rFonts w:eastAsia="Dotum"/>
        </w:rPr>
        <w:t>C</w:t>
      </w:r>
      <w:r w:rsidR="00197BE4">
        <w:rPr>
          <w:rFonts w:eastAsia="Dotum"/>
        </w:rPr>
        <w:t>on</w:t>
      </w:r>
      <w:r w:rsidR="00367830">
        <w:rPr>
          <w:rFonts w:eastAsia="Dotum"/>
        </w:rPr>
        <w:t>ditions de participation</w:t>
      </w:r>
      <w:bookmarkEnd w:id="13"/>
    </w:p>
    <w:p w14:paraId="13847970" w14:textId="77777777" w:rsidR="0066150F" w:rsidRPr="00747862" w:rsidRDefault="0066150F" w:rsidP="0066150F">
      <w:pPr>
        <w:pStyle w:val="Titre2"/>
        <w:spacing w:before="480"/>
      </w:pPr>
      <w:bookmarkStart w:id="14" w:name="_Toc523405833"/>
      <w:bookmarkStart w:id="15" w:name="_Toc118806774"/>
      <w:r w:rsidRPr="00747862">
        <w:t>Délai et adresse pour la remise des offres</w:t>
      </w:r>
      <w:bookmarkEnd w:id="14"/>
      <w:bookmarkEnd w:id="15"/>
    </w:p>
    <w:p w14:paraId="5C336FE3" w14:textId="032529F7" w:rsidR="0066150F" w:rsidRPr="000A6989" w:rsidRDefault="00F40C1F" w:rsidP="0066150F">
      <w:pPr>
        <w:pStyle w:val="1"/>
      </w:pPr>
      <w:r>
        <w:t>L’offre</w:t>
      </w:r>
      <w:r w:rsidR="0066150F" w:rsidRPr="000A6989">
        <w:t xml:space="preserve"> dûment rempli</w:t>
      </w:r>
      <w:r>
        <w:t>e</w:t>
      </w:r>
      <w:r w:rsidR="0066150F" w:rsidRPr="000A6989">
        <w:t xml:space="preserve"> doit parvenir au plus tard</w:t>
      </w:r>
      <w:r w:rsidR="0066150F">
        <w:t xml:space="preserve"> le</w:t>
      </w:r>
    </w:p>
    <w:p w14:paraId="3C584C21" w14:textId="76B5FA20" w:rsidR="0066150F" w:rsidRPr="00034044" w:rsidRDefault="000C2177" w:rsidP="0066150F">
      <w:pPr>
        <w:pStyle w:val="1"/>
        <w:jc w:val="center"/>
        <w:rPr>
          <w:b/>
        </w:rPr>
      </w:pPr>
      <w:r>
        <w:rPr>
          <w:b/>
        </w:rPr>
        <w:t>…</w:t>
      </w:r>
    </w:p>
    <w:p w14:paraId="226D60B6" w14:textId="77777777" w:rsidR="0066150F" w:rsidRPr="0066150F" w:rsidRDefault="0066150F" w:rsidP="0066150F">
      <w:pPr>
        <w:pStyle w:val="1"/>
        <w:rPr>
          <w:rFonts w:cs="Arial"/>
        </w:rPr>
      </w:pPr>
      <w:commentRangeStart w:id="16"/>
      <w:proofErr w:type="gramStart"/>
      <w:r w:rsidRPr="0066150F">
        <w:rPr>
          <w:rFonts w:cs="Arial"/>
        </w:rPr>
        <w:t>à</w:t>
      </w:r>
      <w:proofErr w:type="gramEnd"/>
      <w:r w:rsidRPr="0066150F">
        <w:rPr>
          <w:rFonts w:cs="Arial"/>
        </w:rPr>
        <w:t xml:space="preserve"> l'adresse suivante</w:t>
      </w:r>
      <w:commentRangeEnd w:id="16"/>
      <w:r w:rsidR="00601D5A">
        <w:rPr>
          <w:rStyle w:val="Marquedecommentaire"/>
        </w:rPr>
        <w:commentReference w:id="16"/>
      </w:r>
      <w:r w:rsidRPr="0066150F">
        <w:rPr>
          <w:rFonts w:cs="Arial"/>
        </w:rPr>
        <w:t> :</w:t>
      </w:r>
    </w:p>
    <w:p w14:paraId="5923EDF9" w14:textId="45F100F4" w:rsidR="00601D5A" w:rsidRPr="0066150F" w:rsidRDefault="0066150F" w:rsidP="00601D5A">
      <w:pPr>
        <w:pStyle w:val="1-ret"/>
      </w:pPr>
      <w:r w:rsidRPr="0066150F">
        <w:rPr>
          <w:rFonts w:cs="Arial"/>
        </w:rPr>
        <w:t>-</w:t>
      </w:r>
      <w:r w:rsidRPr="0066150F">
        <w:rPr>
          <w:rFonts w:cs="Arial"/>
        </w:rPr>
        <w:tab/>
      </w:r>
      <w:r w:rsidR="00601D5A" w:rsidRPr="000F0633">
        <w:rPr>
          <w:rFonts w:cs="Arial"/>
        </w:rPr>
        <w:t>…</w:t>
      </w:r>
    </w:p>
    <w:p w14:paraId="2F4B0F2A" w14:textId="77777777" w:rsidR="0066150F" w:rsidRPr="00747862" w:rsidRDefault="0066150F" w:rsidP="0066150F">
      <w:pPr>
        <w:pStyle w:val="Titre2"/>
        <w:spacing w:before="480"/>
      </w:pPr>
      <w:bookmarkStart w:id="17" w:name="_Toc523405835"/>
      <w:bookmarkStart w:id="18" w:name="_Toc118806775"/>
      <w:r w:rsidRPr="00747862">
        <w:t>Attestations</w:t>
      </w:r>
      <w:bookmarkEnd w:id="17"/>
      <w:bookmarkEnd w:id="18"/>
    </w:p>
    <w:p w14:paraId="6D917FBE" w14:textId="021C2142" w:rsidR="0066150F" w:rsidRPr="00BF196B" w:rsidRDefault="00F40C1F" w:rsidP="0066150F">
      <w:pPr>
        <w:pStyle w:val="1"/>
      </w:pPr>
      <w:r>
        <w:t>L’offre</w:t>
      </w:r>
      <w:r w:rsidR="001B440C">
        <w:t xml:space="preserve"> </w:t>
      </w:r>
      <w:r w:rsidR="0066150F" w:rsidRPr="00BF196B">
        <w:t>doit être accompagn</w:t>
      </w:r>
      <w:r w:rsidR="00601D5A">
        <w:t xml:space="preserve">é des attestations de paiement </w:t>
      </w:r>
      <w:r w:rsidR="0066150F" w:rsidRPr="00BF196B">
        <w:t>du soumissionnaire des :</w:t>
      </w:r>
    </w:p>
    <w:p w14:paraId="01DE92CA" w14:textId="77777777" w:rsidR="0066150F" w:rsidRPr="00BF196B" w:rsidRDefault="0066150F" w:rsidP="0066150F">
      <w:pPr>
        <w:pStyle w:val="1-ret"/>
      </w:pPr>
      <w:r w:rsidRPr="00BF196B">
        <w:t>-</w:t>
      </w:r>
      <w:r w:rsidRPr="00BF196B">
        <w:tab/>
        <w:t>Impôts à la source ;</w:t>
      </w:r>
    </w:p>
    <w:p w14:paraId="52B1FF1C" w14:textId="77777777" w:rsidR="0066150F" w:rsidRPr="00BF196B" w:rsidRDefault="0066150F" w:rsidP="0066150F">
      <w:pPr>
        <w:pStyle w:val="1-ret"/>
      </w:pPr>
      <w:r w:rsidRPr="00BF196B">
        <w:t>-</w:t>
      </w:r>
      <w:r w:rsidRPr="00BF196B">
        <w:tab/>
        <w:t>Assurances sociales (1</w:t>
      </w:r>
      <w:r w:rsidRPr="00BF196B">
        <w:rPr>
          <w:vertAlign w:val="superscript"/>
        </w:rPr>
        <w:t>er</w:t>
      </w:r>
      <w:r w:rsidRPr="00BF196B">
        <w:t xml:space="preserve"> et 2</w:t>
      </w:r>
      <w:r w:rsidRPr="00BF196B">
        <w:rPr>
          <w:vertAlign w:val="superscript"/>
        </w:rPr>
        <w:t>ème</w:t>
      </w:r>
      <w:r w:rsidRPr="00BF196B">
        <w:t xml:space="preserve"> piliers).</w:t>
      </w:r>
    </w:p>
    <w:p w14:paraId="1194CA11" w14:textId="77777777" w:rsidR="0066150F" w:rsidRDefault="0066150F" w:rsidP="0066150F">
      <w:pPr>
        <w:pStyle w:val="1"/>
      </w:pPr>
      <w:r w:rsidRPr="00BF196B">
        <w:t>Ces attestations doivent être des originaux et avoir une validité de 30 jours au maximum.</w:t>
      </w:r>
    </w:p>
    <w:p w14:paraId="16A8CE4B" w14:textId="77777777" w:rsidR="0066150F" w:rsidRPr="007A128A" w:rsidRDefault="0066150F" w:rsidP="0066150F">
      <w:pPr>
        <w:pStyle w:val="Titre2"/>
        <w:spacing w:before="480"/>
      </w:pPr>
      <w:bookmarkStart w:id="19" w:name="_Toc523405837"/>
      <w:bookmarkStart w:id="20" w:name="_Toc118806776"/>
      <w:bookmarkStart w:id="21" w:name="_Toc378927919"/>
      <w:r w:rsidRPr="007A128A">
        <w:t>Sous-traitance</w:t>
      </w:r>
      <w:bookmarkEnd w:id="19"/>
      <w:bookmarkEnd w:id="20"/>
    </w:p>
    <w:bookmarkEnd w:id="21"/>
    <w:p w14:paraId="64FEC393" w14:textId="53F613C7" w:rsidR="00AC30AB" w:rsidRDefault="0066150F" w:rsidP="0066150F">
      <w:pPr>
        <w:pStyle w:val="1"/>
        <w:rPr>
          <w:rFonts w:cs="Arial"/>
        </w:rPr>
      </w:pPr>
      <w:r w:rsidRPr="007A128A">
        <w:rPr>
          <w:rFonts w:cs="Arial"/>
        </w:rPr>
        <w:t>La sous-traitance est interdite. Toute violation de cette disposition constituera une violation contractuelle.</w:t>
      </w:r>
    </w:p>
    <w:p w14:paraId="01FE9702" w14:textId="77777777" w:rsidR="000F0633" w:rsidRDefault="000F0633" w:rsidP="0066150F">
      <w:pPr>
        <w:pStyle w:val="1"/>
        <w:rPr>
          <w:rFonts w:cs="Arial"/>
        </w:rPr>
      </w:pPr>
    </w:p>
    <w:p w14:paraId="22618DBD" w14:textId="77777777" w:rsidR="00AC30AB" w:rsidRDefault="00AC30AB">
      <w:pPr>
        <w:jc w:val="left"/>
        <w:rPr>
          <w:rFonts w:cs="Arial"/>
        </w:rPr>
      </w:pPr>
      <w:r>
        <w:rPr>
          <w:rFonts w:cs="Arial"/>
        </w:rPr>
        <w:br w:type="page"/>
      </w:r>
    </w:p>
    <w:p w14:paraId="71A245C0" w14:textId="77777777" w:rsidR="0066150F" w:rsidRPr="007A128A" w:rsidRDefault="0066150F" w:rsidP="0066150F">
      <w:pPr>
        <w:pStyle w:val="Titre2"/>
      </w:pPr>
      <w:bookmarkStart w:id="22" w:name="_Toc523405838"/>
      <w:bookmarkStart w:id="23" w:name="_Toc118806777"/>
      <w:r w:rsidRPr="00747862">
        <w:lastRenderedPageBreak/>
        <w:t>Respect des dispositions relatives à la protection des travailleurs et aux</w:t>
      </w:r>
      <w:r w:rsidRPr="007A128A">
        <w:t xml:space="preserve"> conditions de travail</w:t>
      </w:r>
      <w:bookmarkEnd w:id="22"/>
      <w:bookmarkEnd w:id="23"/>
    </w:p>
    <w:p w14:paraId="795ADC32" w14:textId="77777777" w:rsidR="0066150F" w:rsidRPr="007A128A" w:rsidRDefault="0066150F" w:rsidP="0066150F">
      <w:pPr>
        <w:pStyle w:val="Titre3"/>
      </w:pPr>
      <w:bookmarkStart w:id="24" w:name="_Toc523405839"/>
      <w:bookmarkStart w:id="25" w:name="_Toc118806778"/>
      <w:r w:rsidRPr="007A128A">
        <w:t>Engagement contractuel</w:t>
      </w:r>
      <w:bookmarkEnd w:id="24"/>
      <w:bookmarkEnd w:id="25"/>
    </w:p>
    <w:p w14:paraId="70CC9538" w14:textId="77777777" w:rsidR="007C57D9" w:rsidRPr="005C017C" w:rsidRDefault="007C57D9" w:rsidP="007C57D9">
      <w:pPr>
        <w:pStyle w:val="1"/>
        <w:rPr>
          <w:rFonts w:cs="Arial"/>
        </w:rPr>
      </w:pPr>
      <w:r w:rsidRPr="005C017C">
        <w:rPr>
          <w:rFonts w:cs="Arial"/>
        </w:rPr>
        <w:t>L’adjudicataire s’engage à respecter le contrat passé avec son sous-traitant, afin que celui-ci ne puisse pas faire valoir de prétentions auprès du maître de l’ouvrage. En cas de doute sur une correcte rémunération du sous-traitant de la part de l’adjudicataire, le maître de l’ouvrage se réserve le droit de payer directement le sous-traitant et de déduire ce paiement du prix dû à l’adjudicataire.</w:t>
      </w:r>
    </w:p>
    <w:p w14:paraId="738579DB" w14:textId="6581BE15" w:rsidR="007C57D9" w:rsidRPr="005C017C" w:rsidRDefault="007C57D9" w:rsidP="007C57D9">
      <w:pPr>
        <w:pStyle w:val="1"/>
        <w:rPr>
          <w:rFonts w:cs="Arial"/>
        </w:rPr>
      </w:pPr>
      <w:r w:rsidRPr="005C017C">
        <w:rPr>
          <w:rFonts w:cs="Arial"/>
        </w:rPr>
        <w:t>L’adjudicataire met tout en œuvre et s’engage auprès du maître de l’ouvrage à livrer un ouvrage sans défauts et pas grevé d’hypothèques légales. En cas de non-respect de cette obligation, l’</w:t>
      </w:r>
      <w:r w:rsidR="00380B8B">
        <w:rPr>
          <w:rFonts w:cs="Arial"/>
        </w:rPr>
        <w:t>adjudicataire se portera garant</w:t>
      </w:r>
      <w:r w:rsidRPr="005C017C">
        <w:rPr>
          <w:rFonts w:cs="Arial"/>
        </w:rPr>
        <w:t xml:space="preserve"> envers le maître de l’ouvrage pour qu’il ne subisse aucun préjudice ou conséquences financières.</w:t>
      </w:r>
    </w:p>
    <w:p w14:paraId="62A0B1C7" w14:textId="369ABF8C" w:rsidR="007C57D9" w:rsidRPr="005C017C" w:rsidRDefault="007C57D9" w:rsidP="007C57D9">
      <w:pPr>
        <w:pStyle w:val="1"/>
        <w:rPr>
          <w:rFonts w:cs="Arial"/>
        </w:rPr>
      </w:pPr>
      <w:r w:rsidRPr="005C017C">
        <w:rPr>
          <w:rFonts w:cs="Arial"/>
        </w:rPr>
        <w:t xml:space="preserve">Pour les prestations fournies en Suisse, l’adjudicataire s’engage à respecter les dispositions relatives à la protection des travailleurs et aux conditions de travail et de salaire, ainsi que l’égalité de traitement entre hommes et femmes. Les conditions de travail et de salaire sont celles fixées par les conventions collectives et les contrats-types de travail </w:t>
      </w:r>
      <w:r w:rsidR="00380B8B">
        <w:rPr>
          <w:rFonts w:cs="Arial"/>
        </w:rPr>
        <w:t xml:space="preserve">en vigueur au lieu d’exécution ; </w:t>
      </w:r>
      <w:r w:rsidRPr="005C017C">
        <w:rPr>
          <w:rFonts w:cs="Arial"/>
        </w:rPr>
        <w:t>en leur absence, ce sont les prescriptions usuelles de la branche professionnelle qui s’appliquent.</w:t>
      </w:r>
    </w:p>
    <w:p w14:paraId="49D11CCC" w14:textId="77777777" w:rsidR="007C57D9" w:rsidRPr="005C017C" w:rsidRDefault="007C57D9" w:rsidP="007C57D9">
      <w:pPr>
        <w:pStyle w:val="1"/>
        <w:rPr>
          <w:rFonts w:cs="Arial"/>
        </w:rPr>
      </w:pPr>
      <w:r w:rsidRPr="005C017C">
        <w:rPr>
          <w:rFonts w:cs="Arial"/>
        </w:rPr>
        <w:t>Pour les prestations exécutées à l’étranger, l’adjudicataire s’engage à observer au minimum les conventions fondamentales de l’Organisation internationale du travail mentionnées à l’annexe 3 de l’AIMP.</w:t>
      </w:r>
    </w:p>
    <w:p w14:paraId="3A0795D3" w14:textId="764AA176" w:rsidR="0066150F" w:rsidRPr="00BF196B" w:rsidRDefault="007C57D9" w:rsidP="007C57D9">
      <w:pPr>
        <w:pStyle w:val="1"/>
        <w:rPr>
          <w:rFonts w:cs="Arial"/>
        </w:rPr>
      </w:pPr>
      <w:r w:rsidRPr="005C017C">
        <w:rPr>
          <w:rFonts w:cs="Arial"/>
        </w:rPr>
        <w:t>L’adjudicataire s’assurera que ses sous-traitants respectent toutes les obligations mentionnées aux paragraphes qui précèdent, en les surveillant et en organisant des contrôles à cet effet. L’adjudicataire oblige par contrat ses sous-traitants à respecter les obligations susmentionnées.</w:t>
      </w:r>
    </w:p>
    <w:p w14:paraId="581CA5D1" w14:textId="77777777" w:rsidR="0066150F" w:rsidRPr="00747862" w:rsidRDefault="0066150F" w:rsidP="0066150F">
      <w:pPr>
        <w:pStyle w:val="Titre3"/>
      </w:pPr>
      <w:bookmarkStart w:id="26" w:name="_Toc523405840"/>
      <w:bookmarkStart w:id="27" w:name="_Toc118806779"/>
      <w:r w:rsidRPr="00747862">
        <w:t>Port de la carte professionnelle</w:t>
      </w:r>
      <w:bookmarkEnd w:id="26"/>
      <w:bookmarkEnd w:id="27"/>
    </w:p>
    <w:p w14:paraId="5E12199E" w14:textId="55C313C0" w:rsidR="0066150F" w:rsidRPr="007A128A" w:rsidRDefault="0066150F" w:rsidP="0066150F">
      <w:pPr>
        <w:spacing w:before="240"/>
        <w:ind w:left="851"/>
        <w:rPr>
          <w:rFonts w:cs="Arial"/>
          <w:b/>
        </w:rPr>
      </w:pPr>
      <w:r w:rsidRPr="007A128A">
        <w:rPr>
          <w:rFonts w:cs="Arial"/>
          <w:b/>
        </w:rPr>
        <w:t xml:space="preserve">Annexe </w:t>
      </w:r>
      <w:r w:rsidR="00C60D33">
        <w:rPr>
          <w:rFonts w:cs="Arial"/>
          <w:b/>
        </w:rPr>
        <w:t>1</w:t>
      </w:r>
      <w:r w:rsidRPr="007A128A">
        <w:rPr>
          <w:rFonts w:cs="Arial"/>
          <w:b/>
        </w:rPr>
        <w:t xml:space="preserve"> à remplir par le soumissionnaire</w:t>
      </w:r>
    </w:p>
    <w:p w14:paraId="776DA24E" w14:textId="7E5EA7DF" w:rsidR="0066150F" w:rsidRPr="00BF196B" w:rsidRDefault="009F5E37" w:rsidP="0066150F">
      <w:pPr>
        <w:spacing w:before="240"/>
        <w:ind w:left="851"/>
        <w:rPr>
          <w:rFonts w:cs="Arial"/>
        </w:rPr>
      </w:pPr>
      <w:r w:rsidRPr="00BF196B">
        <w:rPr>
          <w:rFonts w:cs="Arial"/>
        </w:rPr>
        <w:t>L’adjudicateur exigera de l’</w:t>
      </w:r>
      <w:r w:rsidR="0066150F" w:rsidRPr="00BF196B">
        <w:rPr>
          <w:rFonts w:cs="Arial"/>
        </w:rPr>
        <w:t>adjudicataire des travaux du présent marché que l’ensemble du personnel d’exploitation travaillant sur le chantier, y compris les apprentis, soit équipé d’une carte professionnelle (ou système équivalent) permettant au moins de s’assurer :</w:t>
      </w:r>
    </w:p>
    <w:p w14:paraId="43F8775B" w14:textId="77777777" w:rsidR="0066150F" w:rsidRPr="00BF196B" w:rsidRDefault="0066150F" w:rsidP="00187611">
      <w:pPr>
        <w:pStyle w:val="Paragraphedeliste"/>
        <w:numPr>
          <w:ilvl w:val="0"/>
          <w:numId w:val="5"/>
        </w:numPr>
        <w:spacing w:before="120"/>
        <w:ind w:left="1134" w:hanging="283"/>
        <w:rPr>
          <w:rFonts w:cs="Arial"/>
        </w:rPr>
      </w:pPr>
      <w:r w:rsidRPr="00BF196B">
        <w:rPr>
          <w:rFonts w:cs="Arial"/>
        </w:rPr>
        <w:t>qu’ils sont bien inscrits auprès d’une caisse de compensation AVS ;</w:t>
      </w:r>
    </w:p>
    <w:p w14:paraId="2E07C2FD" w14:textId="77777777" w:rsidR="0066150F" w:rsidRPr="00BF196B" w:rsidRDefault="0066150F" w:rsidP="00187611">
      <w:pPr>
        <w:pStyle w:val="Paragraphedeliste"/>
        <w:numPr>
          <w:ilvl w:val="0"/>
          <w:numId w:val="5"/>
        </w:numPr>
        <w:spacing w:before="240"/>
        <w:ind w:left="1134" w:hanging="283"/>
        <w:rPr>
          <w:rFonts w:cs="Arial"/>
        </w:rPr>
      </w:pPr>
      <w:r w:rsidRPr="00BF196B">
        <w:rPr>
          <w:rFonts w:cs="Arial"/>
        </w:rPr>
        <w:t>qu’ils sont déclarés auprès des assurances sociales pour le compte de l’entreprise qui les emploie ;</w:t>
      </w:r>
    </w:p>
    <w:p w14:paraId="7AD03115" w14:textId="77777777" w:rsidR="0066150F" w:rsidRPr="00BF196B" w:rsidRDefault="0066150F" w:rsidP="00187611">
      <w:pPr>
        <w:pStyle w:val="Paragraphedeliste"/>
        <w:numPr>
          <w:ilvl w:val="0"/>
          <w:numId w:val="5"/>
        </w:numPr>
        <w:spacing w:before="240"/>
        <w:ind w:left="1134" w:hanging="283"/>
        <w:rPr>
          <w:rFonts w:cs="Arial"/>
        </w:rPr>
      </w:pPr>
      <w:r w:rsidRPr="00BF196B">
        <w:rPr>
          <w:rFonts w:cs="Arial"/>
        </w:rPr>
        <w:t>que les charges sociales sont payées ;</w:t>
      </w:r>
    </w:p>
    <w:p w14:paraId="1FF7F648" w14:textId="77777777" w:rsidR="0066150F" w:rsidRPr="00BF196B" w:rsidRDefault="0066150F" w:rsidP="00187611">
      <w:pPr>
        <w:pStyle w:val="Paragraphedeliste"/>
        <w:numPr>
          <w:ilvl w:val="0"/>
          <w:numId w:val="5"/>
        </w:numPr>
        <w:spacing w:before="240"/>
        <w:ind w:left="1134" w:hanging="283"/>
        <w:rPr>
          <w:rFonts w:cs="Arial"/>
        </w:rPr>
      </w:pPr>
      <w:r w:rsidRPr="00BF196B">
        <w:rPr>
          <w:rFonts w:cs="Arial"/>
        </w:rPr>
        <w:t>que les permis de travail sont valables ;</w:t>
      </w:r>
    </w:p>
    <w:p w14:paraId="06AFE12E" w14:textId="77777777" w:rsidR="0066150F" w:rsidRPr="00BF196B" w:rsidRDefault="0066150F" w:rsidP="00187611">
      <w:pPr>
        <w:pStyle w:val="Paragraphedeliste"/>
        <w:numPr>
          <w:ilvl w:val="0"/>
          <w:numId w:val="5"/>
        </w:numPr>
        <w:spacing w:before="240"/>
        <w:ind w:left="1134" w:hanging="283"/>
        <w:rPr>
          <w:rFonts w:cs="Arial"/>
        </w:rPr>
      </w:pPr>
      <w:r w:rsidRPr="00BF196B">
        <w:rPr>
          <w:rFonts w:cs="Arial"/>
        </w:rPr>
        <w:t>que l’entreprise respecte les conditions de travail applicable fixées par les conventions collectives de travail.</w:t>
      </w:r>
    </w:p>
    <w:p w14:paraId="245E5DF5" w14:textId="77777777" w:rsidR="0066150F" w:rsidRDefault="0066150F" w:rsidP="0066150F">
      <w:pPr>
        <w:spacing w:before="240"/>
        <w:ind w:left="851"/>
        <w:rPr>
          <w:rFonts w:cs="Arial"/>
        </w:rPr>
      </w:pPr>
      <w:r w:rsidRPr="00BF196B">
        <w:rPr>
          <w:rFonts w:cs="Arial"/>
        </w:rPr>
        <w:t xml:space="preserve">Les modalités d'acquisition de ces cartes peuvent être obtenues auprès des Commissions professionnelles paritaires de l’Industrie vaudoise de la construction, case postale 62, 1131 </w:t>
      </w:r>
      <w:proofErr w:type="spellStart"/>
      <w:r w:rsidRPr="00BF196B">
        <w:rPr>
          <w:rFonts w:cs="Arial"/>
        </w:rPr>
        <w:t>Tolochenaz</w:t>
      </w:r>
      <w:proofErr w:type="spellEnd"/>
      <w:r w:rsidRPr="00BF196B">
        <w:rPr>
          <w:rFonts w:cs="Arial"/>
        </w:rPr>
        <w:t>.</w:t>
      </w:r>
    </w:p>
    <w:p w14:paraId="412C7CE0" w14:textId="77777777" w:rsidR="00BA79C0" w:rsidRDefault="00BA79C0" w:rsidP="0066150F">
      <w:pPr>
        <w:spacing w:before="240"/>
        <w:ind w:left="851"/>
        <w:rPr>
          <w:rFonts w:cs="Arial"/>
        </w:rPr>
      </w:pPr>
    </w:p>
    <w:p w14:paraId="7A66E6A1" w14:textId="58AAB548" w:rsidR="00BA79C0" w:rsidRDefault="00BA79C0">
      <w:pPr>
        <w:jc w:val="left"/>
        <w:rPr>
          <w:rFonts w:cs="Arial"/>
        </w:rPr>
      </w:pPr>
      <w:r>
        <w:rPr>
          <w:rFonts w:cs="Arial"/>
        </w:rPr>
        <w:br w:type="page"/>
      </w:r>
    </w:p>
    <w:p w14:paraId="534734FA" w14:textId="77777777" w:rsidR="0066150F" w:rsidRPr="007A128A" w:rsidRDefault="0066150F" w:rsidP="0066150F">
      <w:pPr>
        <w:pStyle w:val="Titre3"/>
      </w:pPr>
      <w:bookmarkStart w:id="28" w:name="_Toc523405841"/>
      <w:bookmarkStart w:id="29" w:name="_Toc118806780"/>
      <w:r w:rsidRPr="007A128A">
        <w:lastRenderedPageBreak/>
        <w:t>Peine conventionnelle</w:t>
      </w:r>
      <w:bookmarkEnd w:id="28"/>
      <w:bookmarkEnd w:id="29"/>
    </w:p>
    <w:p w14:paraId="6DC844C4" w14:textId="249BA9A0" w:rsidR="0066150F" w:rsidRPr="00BF196B" w:rsidRDefault="0066150F" w:rsidP="0066150F">
      <w:pPr>
        <w:pStyle w:val="1"/>
        <w:rPr>
          <w:rFonts w:cs="Arial"/>
        </w:rPr>
      </w:pPr>
      <w:r w:rsidRPr="00BF196B">
        <w:rPr>
          <w:rFonts w:cs="Arial"/>
        </w:rPr>
        <w:t xml:space="preserve">Pour chaque violation par l’adjudicataire de l’une des obligations mentionnées aux chiffres </w:t>
      </w:r>
      <w:r w:rsidR="00622B6F">
        <w:rPr>
          <w:rFonts w:cs="Arial"/>
        </w:rPr>
        <w:t>2.3 et 2.4</w:t>
      </w:r>
      <w:r w:rsidRPr="00BF196B">
        <w:rPr>
          <w:rFonts w:cs="Arial"/>
        </w:rPr>
        <w:t>, l’adjudicataire doit payer à l’adjudicateur une peine conventionnelle s’élevant à :</w:t>
      </w:r>
    </w:p>
    <w:p w14:paraId="37030D43" w14:textId="77777777" w:rsidR="0066150F" w:rsidRPr="00BF196B" w:rsidRDefault="0066150F" w:rsidP="0066150F">
      <w:pPr>
        <w:pStyle w:val="1-ret"/>
      </w:pPr>
      <w:r w:rsidRPr="00BF196B">
        <w:t>-</w:t>
      </w:r>
      <w:r w:rsidRPr="00BF196B">
        <w:tab/>
        <w:t>10% lorsque la rémunération hors TVA prévue par le contrat d’entreprise est inférieure à CHF 250'000.- HT ;</w:t>
      </w:r>
    </w:p>
    <w:p w14:paraId="0B209923" w14:textId="77777777" w:rsidR="0066150F" w:rsidRPr="00BF196B" w:rsidRDefault="0066150F" w:rsidP="0066150F">
      <w:pPr>
        <w:pStyle w:val="1-ret"/>
      </w:pPr>
      <w:r w:rsidRPr="00BF196B">
        <w:t>-</w:t>
      </w:r>
      <w:r w:rsidRPr="00BF196B">
        <w:tab/>
        <w:t>un montant fixe de CHF 25'000.- lorsque la rémunération hors TVA prévue par le contrat d’entreprise se situe entre CHF 250'000 et 500'000.- HT ;</w:t>
      </w:r>
    </w:p>
    <w:p w14:paraId="7C9F865D" w14:textId="77777777" w:rsidR="0066150F" w:rsidRPr="00BF196B" w:rsidRDefault="0066150F" w:rsidP="0066150F">
      <w:pPr>
        <w:pStyle w:val="1-ret"/>
        <w:rPr>
          <w:rFonts w:cs="Arial"/>
        </w:rPr>
      </w:pPr>
      <w:r w:rsidRPr="00BF196B">
        <w:t>-</w:t>
      </w:r>
      <w:r w:rsidRPr="00BF196B">
        <w:tab/>
        <w:t>5% lorsque la rémunération hors TVA prévue par le contrat</w:t>
      </w:r>
      <w:r w:rsidRPr="00BF196B">
        <w:rPr>
          <w:rFonts w:cs="Arial"/>
        </w:rPr>
        <w:t xml:space="preserve"> d’entreprise est supérieure à CHF 500'000.- HT jusqu’à un montant maximal de CHF 100'000.- par violation.</w:t>
      </w:r>
    </w:p>
    <w:p w14:paraId="0EF295E6" w14:textId="77777777" w:rsidR="0093227B" w:rsidRDefault="0066150F" w:rsidP="00881CF0">
      <w:pPr>
        <w:pStyle w:val="1"/>
        <w:rPr>
          <w:rFonts w:cs="Arial"/>
        </w:rPr>
      </w:pPr>
      <w:r w:rsidRPr="00BF196B">
        <w:rPr>
          <w:rFonts w:cs="Arial"/>
        </w:rPr>
        <w:t>La peine conventionnelle est exigible au jour de la violation desdites obligations.</w:t>
      </w:r>
    </w:p>
    <w:p w14:paraId="49F38D88" w14:textId="77777777" w:rsidR="0093227B" w:rsidRPr="00D97EFF" w:rsidRDefault="0093227B" w:rsidP="0093227B">
      <w:pPr>
        <w:pStyle w:val="Titre2"/>
        <w:rPr>
          <w:rFonts w:eastAsia="Dotum"/>
        </w:rPr>
      </w:pPr>
      <w:bookmarkStart w:id="30" w:name="_Toc118806781"/>
      <w:r w:rsidRPr="00D97EFF">
        <w:rPr>
          <w:rFonts w:eastAsia="Dotum"/>
        </w:rPr>
        <w:t>Durée de validité de l’offre</w:t>
      </w:r>
      <w:bookmarkEnd w:id="30"/>
    </w:p>
    <w:p w14:paraId="1F8989AD" w14:textId="77777777" w:rsidR="0093227B" w:rsidRPr="00D97EFF" w:rsidRDefault="0093227B" w:rsidP="0093227B">
      <w:pPr>
        <w:pStyle w:val="1"/>
        <w:rPr>
          <w:rFonts w:cs="Arial"/>
        </w:rPr>
      </w:pPr>
      <w:r w:rsidRPr="00D97EFF">
        <w:t xml:space="preserve">La durée de validité de l’offre est de … jours </w:t>
      </w:r>
      <w:r w:rsidRPr="002B0CD2">
        <w:rPr>
          <w:b/>
          <w:highlight w:val="lightGray"/>
          <w:u w:val="single"/>
        </w:rPr>
        <w:t>OU</w:t>
      </w:r>
      <w:r w:rsidRPr="00D97EFF">
        <w:t xml:space="preserve"> … mois à compter de la date du dépôt de l’offre.</w:t>
      </w:r>
    </w:p>
    <w:p w14:paraId="7A738191" w14:textId="77777777" w:rsidR="0093227B" w:rsidRPr="00D97EFF" w:rsidRDefault="0093227B" w:rsidP="0093227B">
      <w:pPr>
        <w:pStyle w:val="1"/>
      </w:pPr>
      <w:r w:rsidRPr="00BF196B">
        <w:t>Une offre déposée est considérée comme définitive et ferme. Elle ne peut plus être retirée unilatéralement par le soumissionnaire durant la période de validité fixée par l’adjudicateur à moins d’une justification telle qu’une procédure de sursis concordataire, de mise en faillite ou de mise en poursuite, susceptible de remettre en question le bien-fondé de la décision d’adjudication.</w:t>
      </w:r>
    </w:p>
    <w:p w14:paraId="3C3EA212" w14:textId="77777777" w:rsidR="0093227B" w:rsidRPr="00D97EFF" w:rsidRDefault="0093227B" w:rsidP="0093227B">
      <w:pPr>
        <w:pStyle w:val="Titre2"/>
      </w:pPr>
      <w:bookmarkStart w:id="31" w:name="_Toc118806782"/>
      <w:r w:rsidRPr="00D97EFF">
        <w:t>Prolongation de la validité de l’offre</w:t>
      </w:r>
      <w:bookmarkEnd w:id="31"/>
    </w:p>
    <w:p w14:paraId="49DC52E5" w14:textId="77777777" w:rsidR="0093227B" w:rsidRPr="00BF196B" w:rsidRDefault="0093227B" w:rsidP="0093227B">
      <w:pPr>
        <w:pStyle w:val="1"/>
      </w:pPr>
      <w:r w:rsidRPr="00BF196B">
        <w:t>Lorsque la validité de l'offre n'a plus cours, l'adjudicateur demande aux soumissionnaires en lice une prolongation, en principe globale, de la validité de leur offre.</w:t>
      </w:r>
    </w:p>
    <w:p w14:paraId="24650A89" w14:textId="77777777" w:rsidR="0093227B" w:rsidRPr="00D97EFF" w:rsidRDefault="0093227B" w:rsidP="0093227B">
      <w:pPr>
        <w:pStyle w:val="1"/>
      </w:pPr>
      <w:r w:rsidRPr="00BF196B">
        <w:t>Les rabais spontanés sont interdits. En cas de forte diminution des prix, l'adjudicateur se réserve le droit d'interrompre la procédure et de procéder à une nouvelle mise en concurrence.</w:t>
      </w:r>
    </w:p>
    <w:p w14:paraId="53520076" w14:textId="77777777" w:rsidR="0093227B" w:rsidRPr="00D97EFF" w:rsidRDefault="0093227B" w:rsidP="0093227B">
      <w:pPr>
        <w:pStyle w:val="Titre2"/>
      </w:pPr>
      <w:bookmarkStart w:id="32" w:name="_Toc118806783"/>
      <w:r w:rsidRPr="00D97EFF">
        <w:t>Variation de prix</w:t>
      </w:r>
      <w:bookmarkEnd w:id="32"/>
    </w:p>
    <w:p w14:paraId="0BE88EC7" w14:textId="77777777" w:rsidR="0093227B" w:rsidRPr="00DD1F4C" w:rsidRDefault="0093227B" w:rsidP="0093227B">
      <w:pPr>
        <w:pStyle w:val="1"/>
        <w:rPr>
          <w:b/>
        </w:rPr>
      </w:pPr>
      <w:r>
        <w:t>Le soumissionnaire s'engage à bloquer les prix des matériaux et des fournitures jusqu'au</w:t>
      </w:r>
      <w:r>
        <w:br/>
      </w:r>
      <w:r w:rsidRPr="000F0633">
        <w:t>…</w:t>
      </w:r>
    </w:p>
    <w:p w14:paraId="73BA2EF3" w14:textId="77777777" w:rsidR="0093227B" w:rsidRDefault="0093227B" w:rsidP="0093227B">
      <w:pPr>
        <w:pStyle w:val="1"/>
      </w:pPr>
      <w:r>
        <w:t xml:space="preserve">Après la conclusion du contrat, les variations de prix intervenues après cette date se calculent selon la </w:t>
      </w:r>
      <w:r w:rsidRPr="000A6989">
        <w:t xml:space="preserve">méthode paramétrique </w:t>
      </w:r>
      <w:r>
        <w:t>recommandée par la Coordination des services fédéraux de la construction et des immeubles (KBOB). Dans ce calcul, la part de frais non soumis aux variations économiques ne peut pas être inférieure à 20%. Ainsi, le soumissionnaire n’a pas la possibilité de baisser ce pourcentage.</w:t>
      </w:r>
    </w:p>
    <w:p w14:paraId="48A80521" w14:textId="77777777" w:rsidR="0093227B" w:rsidRDefault="0093227B" w:rsidP="0093227B">
      <w:pPr>
        <w:pStyle w:val="1"/>
      </w:pPr>
      <w:r>
        <w:t>Pour rendre possible ce calcul, le soumissionnaire doit remplir la grille présentée au chapitre ci-après.</w:t>
      </w:r>
    </w:p>
    <w:p w14:paraId="70D9AFB5" w14:textId="77777777" w:rsidR="00841E3D" w:rsidRDefault="00841E3D" w:rsidP="0093227B">
      <w:pPr>
        <w:pStyle w:val="1"/>
      </w:pPr>
    </w:p>
    <w:p w14:paraId="6A36A218" w14:textId="77777777" w:rsidR="0093227B" w:rsidRDefault="0093227B">
      <w:pPr>
        <w:jc w:val="left"/>
      </w:pPr>
      <w:r>
        <w:br w:type="page"/>
      </w:r>
    </w:p>
    <w:p w14:paraId="4CF56FEC" w14:textId="77777777" w:rsidR="0093227B" w:rsidRPr="00D97EFF" w:rsidRDefault="0093227B" w:rsidP="0093227B">
      <w:pPr>
        <w:pStyle w:val="Titre3"/>
        <w:rPr>
          <w:bCs/>
        </w:rPr>
      </w:pPr>
      <w:bookmarkStart w:id="33" w:name="_Toc118806784"/>
      <w:r w:rsidRPr="00D97EFF">
        <w:rPr>
          <w:bCs/>
        </w:rPr>
        <w:lastRenderedPageBreak/>
        <w:t>Analyse du prix de la soumission pour le calcul des variations de prix</w:t>
      </w:r>
      <w:bookmarkEnd w:id="33"/>
    </w:p>
    <w:tbl>
      <w:tblPr>
        <w:tblW w:w="9072" w:type="dxa"/>
        <w:tblInd w:w="70" w:type="dxa"/>
        <w:tblLayout w:type="fixed"/>
        <w:tblCellMar>
          <w:left w:w="70" w:type="dxa"/>
          <w:right w:w="70" w:type="dxa"/>
        </w:tblCellMar>
        <w:tblLook w:val="0000" w:firstRow="0" w:lastRow="0" w:firstColumn="0" w:lastColumn="0" w:noHBand="0" w:noVBand="0"/>
      </w:tblPr>
      <w:tblGrid>
        <w:gridCol w:w="4363"/>
        <w:gridCol w:w="2266"/>
        <w:gridCol w:w="7"/>
        <w:gridCol w:w="1866"/>
        <w:gridCol w:w="570"/>
      </w:tblGrid>
      <w:tr w:rsidR="0093227B" w:rsidRPr="000A6989" w14:paraId="20554E7C" w14:textId="77777777" w:rsidTr="00722BEB">
        <w:trPr>
          <w:cantSplit/>
        </w:trPr>
        <w:tc>
          <w:tcPr>
            <w:tcW w:w="9072" w:type="dxa"/>
            <w:gridSpan w:val="5"/>
            <w:tcBorders>
              <w:top w:val="single" w:sz="6" w:space="0" w:color="auto"/>
              <w:left w:val="single" w:sz="6" w:space="0" w:color="auto"/>
              <w:bottom w:val="single" w:sz="6" w:space="0" w:color="auto"/>
              <w:right w:val="single" w:sz="6" w:space="0" w:color="auto"/>
            </w:tcBorders>
          </w:tcPr>
          <w:p w14:paraId="7ED39E93" w14:textId="77777777" w:rsidR="0093227B" w:rsidRPr="000A6989" w:rsidRDefault="0093227B" w:rsidP="00722BEB">
            <w:pPr>
              <w:tabs>
                <w:tab w:val="left" w:leader="dot" w:pos="8719"/>
              </w:tabs>
              <w:spacing w:before="240" w:after="240"/>
              <w:rPr>
                <w:sz w:val="18"/>
              </w:rPr>
            </w:pPr>
            <w:r w:rsidRPr="000A6989">
              <w:rPr>
                <w:sz w:val="18"/>
              </w:rPr>
              <w:t> </w:t>
            </w:r>
            <w:r>
              <w:rPr>
                <w:sz w:val="18"/>
              </w:rPr>
              <w:t xml:space="preserve">Soumissionnaire : </w:t>
            </w:r>
            <w:r w:rsidRPr="000A6989">
              <w:rPr>
                <w:sz w:val="18"/>
              </w:rPr>
              <w:tab/>
            </w:r>
          </w:p>
          <w:p w14:paraId="1777788C" w14:textId="77777777" w:rsidR="0093227B" w:rsidRPr="000A6989" w:rsidRDefault="0093227B" w:rsidP="00722BEB">
            <w:pPr>
              <w:tabs>
                <w:tab w:val="left" w:leader="dot" w:pos="3758"/>
                <w:tab w:val="left" w:pos="4041"/>
                <w:tab w:val="left" w:leader="dot" w:pos="8719"/>
                <w:tab w:val="left" w:leader="dot" w:pos="8930"/>
              </w:tabs>
              <w:spacing w:before="240" w:after="240"/>
              <w:rPr>
                <w:sz w:val="18"/>
              </w:rPr>
            </w:pPr>
            <w:r>
              <w:rPr>
                <w:sz w:val="18"/>
              </w:rPr>
              <w:t> Chantier :</w:t>
            </w:r>
            <w:r w:rsidRPr="000A6989">
              <w:rPr>
                <w:sz w:val="18"/>
              </w:rPr>
              <w:t xml:space="preserve"> </w:t>
            </w:r>
            <w:r w:rsidRPr="000A6989">
              <w:rPr>
                <w:sz w:val="18"/>
              </w:rPr>
              <w:tab/>
            </w:r>
            <w:r>
              <w:rPr>
                <w:sz w:val="18"/>
              </w:rPr>
              <w:tab/>
              <w:t>Travaux :</w:t>
            </w:r>
            <w:r w:rsidRPr="000A6989">
              <w:rPr>
                <w:sz w:val="18"/>
              </w:rPr>
              <w:t xml:space="preserve"> </w:t>
            </w:r>
            <w:r w:rsidRPr="000A6989">
              <w:rPr>
                <w:sz w:val="18"/>
              </w:rPr>
              <w:tab/>
            </w:r>
          </w:p>
          <w:p w14:paraId="5D58522C" w14:textId="77777777" w:rsidR="0093227B" w:rsidRPr="000A6989" w:rsidRDefault="0093227B" w:rsidP="00722BEB">
            <w:pPr>
              <w:tabs>
                <w:tab w:val="left" w:leader="dot" w:pos="3758"/>
                <w:tab w:val="left" w:pos="4041"/>
                <w:tab w:val="left" w:leader="dot" w:pos="8719"/>
                <w:tab w:val="left" w:leader="dot" w:pos="8930"/>
              </w:tabs>
              <w:spacing w:before="240" w:after="240"/>
              <w:rPr>
                <w:sz w:val="18"/>
              </w:rPr>
            </w:pPr>
            <w:r w:rsidRPr="000A6989">
              <w:rPr>
                <w:sz w:val="18"/>
              </w:rPr>
              <w:t xml:space="preserve"> Dossier N° : </w:t>
            </w:r>
            <w:r w:rsidRPr="000A6989">
              <w:rPr>
                <w:sz w:val="18"/>
              </w:rPr>
              <w:tab/>
            </w:r>
            <w:r>
              <w:rPr>
                <w:sz w:val="18"/>
              </w:rPr>
              <w:tab/>
              <w:t xml:space="preserve">Chapitre : </w:t>
            </w:r>
            <w:r w:rsidRPr="000A6989">
              <w:rPr>
                <w:sz w:val="18"/>
              </w:rPr>
              <w:tab/>
            </w:r>
          </w:p>
        </w:tc>
      </w:tr>
      <w:tr w:rsidR="0093227B" w:rsidRPr="000A6989" w14:paraId="76B74135" w14:textId="77777777" w:rsidTr="00722BEB">
        <w:trPr>
          <w:cantSplit/>
        </w:trPr>
        <w:tc>
          <w:tcPr>
            <w:tcW w:w="6636" w:type="dxa"/>
            <w:gridSpan w:val="3"/>
            <w:tcBorders>
              <w:left w:val="single" w:sz="6" w:space="0" w:color="auto"/>
              <w:right w:val="single" w:sz="6" w:space="0" w:color="auto"/>
            </w:tcBorders>
          </w:tcPr>
          <w:p w14:paraId="03B09F20" w14:textId="77777777" w:rsidR="0093227B" w:rsidRPr="000A6989" w:rsidRDefault="0093227B" w:rsidP="00722BEB">
            <w:pPr>
              <w:tabs>
                <w:tab w:val="left" w:leader="dot" w:pos="6309"/>
              </w:tabs>
              <w:spacing w:before="120" w:after="100" w:afterAutospacing="1"/>
              <w:rPr>
                <w:sz w:val="18"/>
              </w:rPr>
            </w:pPr>
            <w:r w:rsidRPr="000A6989">
              <w:rPr>
                <w:sz w:val="18"/>
              </w:rPr>
              <w:t> Date de référence des prix de la soumission :</w:t>
            </w:r>
            <w:r>
              <w:rPr>
                <w:sz w:val="18"/>
              </w:rPr>
              <w:t xml:space="preserve"> </w:t>
            </w:r>
            <w:r w:rsidRPr="000A6989">
              <w:rPr>
                <w:sz w:val="18"/>
              </w:rPr>
              <w:tab/>
            </w:r>
          </w:p>
        </w:tc>
        <w:tc>
          <w:tcPr>
            <w:tcW w:w="2436" w:type="dxa"/>
            <w:gridSpan w:val="2"/>
            <w:tcBorders>
              <w:left w:val="single" w:sz="6" w:space="0" w:color="auto"/>
              <w:bottom w:val="single" w:sz="6" w:space="0" w:color="auto"/>
              <w:right w:val="single" w:sz="6" w:space="0" w:color="auto"/>
            </w:tcBorders>
          </w:tcPr>
          <w:p w14:paraId="29D54B52" w14:textId="77777777" w:rsidR="0093227B" w:rsidRPr="000A6989" w:rsidRDefault="0093227B" w:rsidP="00722BEB">
            <w:pPr>
              <w:spacing w:before="120" w:after="100" w:afterAutospacing="1"/>
              <w:jc w:val="center"/>
              <w:rPr>
                <w:sz w:val="18"/>
              </w:rPr>
            </w:pPr>
            <w:r w:rsidRPr="000A6989">
              <w:rPr>
                <w:sz w:val="18"/>
              </w:rPr>
              <w:t>Totaux en</w:t>
            </w:r>
          </w:p>
        </w:tc>
      </w:tr>
      <w:tr w:rsidR="0093227B" w:rsidRPr="000A6989" w14:paraId="05264471" w14:textId="77777777" w:rsidTr="00722BEB">
        <w:trPr>
          <w:cantSplit/>
        </w:trPr>
        <w:tc>
          <w:tcPr>
            <w:tcW w:w="6636" w:type="dxa"/>
            <w:gridSpan w:val="3"/>
            <w:tcBorders>
              <w:left w:val="single" w:sz="6" w:space="0" w:color="auto"/>
              <w:right w:val="single" w:sz="6" w:space="0" w:color="auto"/>
            </w:tcBorders>
          </w:tcPr>
          <w:p w14:paraId="6F4D85D6" w14:textId="77777777" w:rsidR="0093227B" w:rsidRPr="000A6989" w:rsidRDefault="0093227B" w:rsidP="00722BEB">
            <w:pPr>
              <w:spacing w:before="120" w:after="120"/>
              <w:rPr>
                <w:sz w:val="18"/>
              </w:rPr>
            </w:pPr>
          </w:p>
        </w:tc>
        <w:tc>
          <w:tcPr>
            <w:tcW w:w="1866" w:type="dxa"/>
            <w:tcBorders>
              <w:top w:val="single" w:sz="6" w:space="0" w:color="auto"/>
              <w:left w:val="single" w:sz="6" w:space="0" w:color="auto"/>
              <w:bottom w:val="single" w:sz="6" w:space="0" w:color="auto"/>
              <w:right w:val="single" w:sz="6" w:space="0" w:color="auto"/>
            </w:tcBorders>
          </w:tcPr>
          <w:p w14:paraId="0C145F0D" w14:textId="77777777" w:rsidR="0093227B" w:rsidRPr="000A6989" w:rsidRDefault="0093227B" w:rsidP="00722BEB">
            <w:pPr>
              <w:spacing w:before="120" w:after="120"/>
              <w:jc w:val="center"/>
              <w:rPr>
                <w:sz w:val="18"/>
              </w:rPr>
            </w:pPr>
            <w:r>
              <w:rPr>
                <w:sz w:val="18"/>
              </w:rPr>
              <w:t>CHF</w:t>
            </w:r>
          </w:p>
        </w:tc>
        <w:tc>
          <w:tcPr>
            <w:tcW w:w="570" w:type="dxa"/>
            <w:tcBorders>
              <w:top w:val="single" w:sz="6" w:space="0" w:color="auto"/>
              <w:left w:val="single" w:sz="6" w:space="0" w:color="auto"/>
              <w:bottom w:val="single" w:sz="6" w:space="0" w:color="auto"/>
              <w:right w:val="single" w:sz="6" w:space="0" w:color="auto"/>
            </w:tcBorders>
          </w:tcPr>
          <w:p w14:paraId="048F3664" w14:textId="77777777" w:rsidR="0093227B" w:rsidRPr="000A6989" w:rsidRDefault="0093227B" w:rsidP="00722BEB">
            <w:pPr>
              <w:spacing w:before="120" w:after="120"/>
              <w:jc w:val="center"/>
              <w:rPr>
                <w:sz w:val="18"/>
              </w:rPr>
            </w:pPr>
            <w:r w:rsidRPr="000A6989">
              <w:rPr>
                <w:sz w:val="18"/>
              </w:rPr>
              <w:t>%</w:t>
            </w:r>
          </w:p>
        </w:tc>
      </w:tr>
      <w:tr w:rsidR="0093227B" w:rsidRPr="000A6989" w14:paraId="721E8CC0" w14:textId="77777777" w:rsidTr="00722BEB">
        <w:trPr>
          <w:cantSplit/>
        </w:trPr>
        <w:tc>
          <w:tcPr>
            <w:tcW w:w="6636" w:type="dxa"/>
            <w:gridSpan w:val="3"/>
            <w:tcBorders>
              <w:top w:val="single" w:sz="6" w:space="0" w:color="auto"/>
              <w:left w:val="single" w:sz="6" w:space="0" w:color="auto"/>
            </w:tcBorders>
          </w:tcPr>
          <w:p w14:paraId="281C59AD" w14:textId="77777777" w:rsidR="0093227B" w:rsidRPr="000A6989" w:rsidRDefault="0093227B" w:rsidP="00722BEB">
            <w:pPr>
              <w:spacing w:before="200"/>
              <w:ind w:left="781" w:hanging="781"/>
              <w:rPr>
                <w:sz w:val="18"/>
              </w:rPr>
            </w:pPr>
            <w:r w:rsidRPr="000A6989">
              <w:rPr>
                <w:sz w:val="18"/>
              </w:rPr>
              <w:t> A.</w:t>
            </w:r>
            <w:r w:rsidRPr="000A6989">
              <w:rPr>
                <w:sz w:val="18"/>
              </w:rPr>
              <w:tab/>
              <w:t>Part des frais non soumis aux variations économiques (frais généraux,</w:t>
            </w:r>
            <w:r>
              <w:rPr>
                <w:sz w:val="18"/>
              </w:rPr>
              <w:t xml:space="preserve"> </w:t>
            </w:r>
            <w:r w:rsidRPr="000A6989">
              <w:rPr>
                <w:sz w:val="18"/>
              </w:rPr>
              <w:t>risques et bénéfices)</w:t>
            </w:r>
          </w:p>
        </w:tc>
        <w:tc>
          <w:tcPr>
            <w:tcW w:w="1866" w:type="dxa"/>
            <w:tcBorders>
              <w:top w:val="single" w:sz="6" w:space="0" w:color="auto"/>
              <w:left w:val="single" w:sz="6" w:space="0" w:color="auto"/>
              <w:right w:val="single" w:sz="6" w:space="0" w:color="auto"/>
            </w:tcBorders>
          </w:tcPr>
          <w:p w14:paraId="62A90548" w14:textId="77777777" w:rsidR="0093227B" w:rsidRPr="000A6989" w:rsidRDefault="0093227B" w:rsidP="00722BEB">
            <w:pPr>
              <w:spacing w:before="200"/>
              <w:jc w:val="center"/>
              <w:rPr>
                <w:sz w:val="18"/>
              </w:rPr>
            </w:pPr>
          </w:p>
        </w:tc>
        <w:tc>
          <w:tcPr>
            <w:tcW w:w="570" w:type="dxa"/>
            <w:tcBorders>
              <w:top w:val="single" w:sz="6" w:space="0" w:color="auto"/>
              <w:left w:val="single" w:sz="6" w:space="0" w:color="auto"/>
              <w:right w:val="single" w:sz="6" w:space="0" w:color="auto"/>
            </w:tcBorders>
          </w:tcPr>
          <w:p w14:paraId="093C8748" w14:textId="77777777" w:rsidR="0093227B" w:rsidRPr="000A6989" w:rsidRDefault="0093227B" w:rsidP="00722BEB">
            <w:pPr>
              <w:spacing w:before="200"/>
              <w:ind w:left="781" w:hanging="781"/>
              <w:jc w:val="center"/>
              <w:rPr>
                <w:sz w:val="18"/>
              </w:rPr>
            </w:pPr>
          </w:p>
        </w:tc>
      </w:tr>
      <w:tr w:rsidR="0093227B" w:rsidRPr="000A6989" w14:paraId="044FB825" w14:textId="77777777" w:rsidTr="00722BEB">
        <w:trPr>
          <w:cantSplit/>
        </w:trPr>
        <w:tc>
          <w:tcPr>
            <w:tcW w:w="6636" w:type="dxa"/>
            <w:gridSpan w:val="3"/>
            <w:tcBorders>
              <w:left w:val="single" w:sz="6" w:space="0" w:color="auto"/>
            </w:tcBorders>
          </w:tcPr>
          <w:p w14:paraId="190A996A" w14:textId="77777777" w:rsidR="0093227B" w:rsidRPr="000A6989" w:rsidRDefault="0093227B" w:rsidP="00722BEB">
            <w:pPr>
              <w:spacing w:before="200" w:after="120"/>
              <w:ind w:left="781" w:hanging="781"/>
              <w:rPr>
                <w:sz w:val="18"/>
              </w:rPr>
            </w:pPr>
            <w:r w:rsidRPr="000A6989">
              <w:rPr>
                <w:sz w:val="18"/>
              </w:rPr>
              <w:tab/>
            </w:r>
            <w:r w:rsidRPr="000A6989">
              <w:rPr>
                <w:b/>
                <w:sz w:val="18"/>
              </w:rPr>
              <w:t>Total  A</w:t>
            </w:r>
          </w:p>
        </w:tc>
        <w:tc>
          <w:tcPr>
            <w:tcW w:w="1866" w:type="dxa"/>
            <w:tcBorders>
              <w:left w:val="single" w:sz="6" w:space="0" w:color="auto"/>
            </w:tcBorders>
          </w:tcPr>
          <w:p w14:paraId="46AC2E21" w14:textId="77777777" w:rsidR="0093227B" w:rsidRPr="000A6989" w:rsidRDefault="0093227B" w:rsidP="00722BEB">
            <w:pPr>
              <w:spacing w:before="200" w:after="120"/>
              <w:jc w:val="center"/>
              <w:rPr>
                <w:sz w:val="18"/>
              </w:rPr>
            </w:pPr>
            <w:r>
              <w:rPr>
                <w:sz w:val="18"/>
              </w:rPr>
              <w:t>..............................</w:t>
            </w:r>
          </w:p>
        </w:tc>
        <w:tc>
          <w:tcPr>
            <w:tcW w:w="570" w:type="dxa"/>
            <w:tcBorders>
              <w:left w:val="single" w:sz="6" w:space="0" w:color="auto"/>
              <w:right w:val="single" w:sz="6" w:space="0" w:color="auto"/>
            </w:tcBorders>
          </w:tcPr>
          <w:p w14:paraId="567291C9" w14:textId="77777777" w:rsidR="0093227B" w:rsidRPr="000A6989" w:rsidRDefault="0093227B" w:rsidP="00722BEB">
            <w:pPr>
              <w:spacing w:before="200" w:after="120"/>
              <w:ind w:left="781" w:hanging="781"/>
              <w:jc w:val="center"/>
              <w:rPr>
                <w:sz w:val="18"/>
              </w:rPr>
            </w:pPr>
            <w:r w:rsidRPr="000A6989">
              <w:rPr>
                <w:sz w:val="18"/>
              </w:rPr>
              <w:t>20</w:t>
            </w:r>
          </w:p>
        </w:tc>
      </w:tr>
      <w:tr w:rsidR="0093227B" w:rsidRPr="000A6989" w14:paraId="4BE38CD8" w14:textId="77777777" w:rsidTr="00722BEB">
        <w:trPr>
          <w:cantSplit/>
        </w:trPr>
        <w:tc>
          <w:tcPr>
            <w:tcW w:w="6636" w:type="dxa"/>
            <w:gridSpan w:val="3"/>
            <w:tcBorders>
              <w:left w:val="single" w:sz="6" w:space="0" w:color="auto"/>
            </w:tcBorders>
          </w:tcPr>
          <w:p w14:paraId="01581B0B" w14:textId="77777777" w:rsidR="0093227B" w:rsidRPr="000A6989" w:rsidRDefault="0093227B" w:rsidP="00722BEB">
            <w:pPr>
              <w:spacing w:before="200"/>
              <w:ind w:left="781" w:hanging="781"/>
              <w:rPr>
                <w:sz w:val="18"/>
              </w:rPr>
            </w:pPr>
            <w:r w:rsidRPr="000A6989">
              <w:rPr>
                <w:sz w:val="18"/>
              </w:rPr>
              <w:t> B.</w:t>
            </w:r>
            <w:r w:rsidRPr="000A6989">
              <w:rPr>
                <w:sz w:val="18"/>
              </w:rPr>
              <w:tab/>
              <w:t>Part des frais affectés aux salaires y compris les charges sociales</w:t>
            </w:r>
          </w:p>
        </w:tc>
        <w:tc>
          <w:tcPr>
            <w:tcW w:w="1866" w:type="dxa"/>
            <w:tcBorders>
              <w:left w:val="single" w:sz="6" w:space="0" w:color="auto"/>
              <w:right w:val="single" w:sz="6" w:space="0" w:color="auto"/>
            </w:tcBorders>
          </w:tcPr>
          <w:p w14:paraId="2C121FEE" w14:textId="77777777" w:rsidR="0093227B" w:rsidRPr="000A6989" w:rsidRDefault="0093227B" w:rsidP="00722BEB">
            <w:pPr>
              <w:spacing w:before="200"/>
              <w:jc w:val="center"/>
              <w:rPr>
                <w:sz w:val="18"/>
              </w:rPr>
            </w:pPr>
          </w:p>
        </w:tc>
        <w:tc>
          <w:tcPr>
            <w:tcW w:w="570" w:type="dxa"/>
            <w:tcBorders>
              <w:left w:val="single" w:sz="6" w:space="0" w:color="auto"/>
              <w:right w:val="single" w:sz="6" w:space="0" w:color="auto"/>
            </w:tcBorders>
          </w:tcPr>
          <w:p w14:paraId="4E5FCA5F" w14:textId="77777777" w:rsidR="0093227B" w:rsidRPr="000A6989" w:rsidRDefault="0093227B" w:rsidP="00722BEB">
            <w:pPr>
              <w:spacing w:before="200"/>
              <w:ind w:left="781" w:hanging="781"/>
              <w:jc w:val="center"/>
              <w:rPr>
                <w:sz w:val="18"/>
              </w:rPr>
            </w:pPr>
          </w:p>
        </w:tc>
      </w:tr>
      <w:tr w:rsidR="0093227B" w:rsidRPr="000A6989" w14:paraId="1934E592" w14:textId="77777777" w:rsidTr="00722BEB">
        <w:trPr>
          <w:cantSplit/>
        </w:trPr>
        <w:tc>
          <w:tcPr>
            <w:tcW w:w="6636" w:type="dxa"/>
            <w:gridSpan w:val="3"/>
            <w:tcBorders>
              <w:left w:val="single" w:sz="4" w:space="0" w:color="auto"/>
            </w:tcBorders>
          </w:tcPr>
          <w:p w14:paraId="739F1308" w14:textId="77777777" w:rsidR="0093227B" w:rsidRPr="000A6989" w:rsidRDefault="0093227B" w:rsidP="00722BEB">
            <w:pPr>
              <w:spacing w:before="200" w:after="120"/>
              <w:ind w:left="781" w:hanging="781"/>
              <w:rPr>
                <w:sz w:val="18"/>
              </w:rPr>
            </w:pPr>
            <w:r w:rsidRPr="000A6989">
              <w:rPr>
                <w:sz w:val="18"/>
              </w:rPr>
              <w:tab/>
            </w:r>
            <w:r w:rsidRPr="000A6989">
              <w:rPr>
                <w:b/>
                <w:sz w:val="18"/>
              </w:rPr>
              <w:t>Total  B</w:t>
            </w:r>
          </w:p>
        </w:tc>
        <w:tc>
          <w:tcPr>
            <w:tcW w:w="1866" w:type="dxa"/>
            <w:tcBorders>
              <w:left w:val="single" w:sz="6" w:space="0" w:color="auto"/>
              <w:right w:val="single" w:sz="6" w:space="0" w:color="auto"/>
            </w:tcBorders>
          </w:tcPr>
          <w:p w14:paraId="38AA0E92" w14:textId="77777777" w:rsidR="0093227B" w:rsidRPr="000A6989" w:rsidRDefault="0093227B" w:rsidP="00722BEB">
            <w:pPr>
              <w:spacing w:before="200" w:after="120"/>
              <w:jc w:val="center"/>
              <w:rPr>
                <w:sz w:val="18"/>
              </w:rPr>
            </w:pPr>
            <w:r>
              <w:rPr>
                <w:sz w:val="18"/>
              </w:rPr>
              <w:t>..............................</w:t>
            </w:r>
          </w:p>
        </w:tc>
        <w:tc>
          <w:tcPr>
            <w:tcW w:w="570" w:type="dxa"/>
            <w:tcBorders>
              <w:left w:val="single" w:sz="6" w:space="0" w:color="auto"/>
              <w:right w:val="single" w:sz="4" w:space="0" w:color="auto"/>
            </w:tcBorders>
          </w:tcPr>
          <w:p w14:paraId="6EFDC9D5" w14:textId="77777777" w:rsidR="0093227B" w:rsidRPr="000A6989" w:rsidRDefault="0093227B" w:rsidP="00722BEB">
            <w:pPr>
              <w:spacing w:before="200" w:after="120"/>
              <w:ind w:left="781" w:hanging="781"/>
              <w:jc w:val="center"/>
              <w:rPr>
                <w:sz w:val="18"/>
              </w:rPr>
            </w:pPr>
            <w:r>
              <w:rPr>
                <w:sz w:val="18"/>
              </w:rPr>
              <w:t>……</w:t>
            </w:r>
          </w:p>
        </w:tc>
      </w:tr>
      <w:tr w:rsidR="0093227B" w:rsidRPr="000A6989" w14:paraId="5B99AFB3" w14:textId="77777777" w:rsidTr="00722BEB">
        <w:trPr>
          <w:cantSplit/>
        </w:trPr>
        <w:tc>
          <w:tcPr>
            <w:tcW w:w="4363" w:type="dxa"/>
            <w:tcBorders>
              <w:left w:val="single" w:sz="4" w:space="0" w:color="auto"/>
            </w:tcBorders>
          </w:tcPr>
          <w:p w14:paraId="1D57C8D0" w14:textId="77777777" w:rsidR="0093227B" w:rsidRPr="000A6989" w:rsidRDefault="0093227B" w:rsidP="00722BEB">
            <w:pPr>
              <w:spacing w:before="200"/>
              <w:ind w:left="781" w:hanging="781"/>
              <w:rPr>
                <w:sz w:val="18"/>
              </w:rPr>
            </w:pPr>
            <w:r w:rsidRPr="000A6989">
              <w:rPr>
                <w:sz w:val="18"/>
              </w:rPr>
              <w:t> C.</w:t>
            </w:r>
            <w:r w:rsidRPr="000A6989">
              <w:rPr>
                <w:sz w:val="18"/>
              </w:rPr>
              <w:tab/>
              <w:t xml:space="preserve">Part des frais affectés aux matériaux </w:t>
            </w:r>
          </w:p>
        </w:tc>
        <w:tc>
          <w:tcPr>
            <w:tcW w:w="2266" w:type="dxa"/>
            <w:tcBorders>
              <w:right w:val="single" w:sz="6" w:space="0" w:color="auto"/>
            </w:tcBorders>
          </w:tcPr>
          <w:p w14:paraId="4BBFA4EF" w14:textId="77777777" w:rsidR="0093227B" w:rsidRPr="000A6989" w:rsidRDefault="0093227B" w:rsidP="00722BEB">
            <w:pPr>
              <w:spacing w:before="200"/>
              <w:jc w:val="center"/>
              <w:rPr>
                <w:sz w:val="18"/>
              </w:rPr>
            </w:pPr>
            <w:r w:rsidRPr="000A6989">
              <w:rPr>
                <w:sz w:val="18"/>
              </w:rPr>
              <w:t>Pour-cent des</w:t>
            </w:r>
            <w:r>
              <w:rPr>
                <w:sz w:val="18"/>
              </w:rPr>
              <w:t xml:space="preserve"> </w:t>
            </w:r>
            <w:r w:rsidRPr="000A6989">
              <w:rPr>
                <w:sz w:val="18"/>
              </w:rPr>
              <w:t>matériaux par rapport</w:t>
            </w:r>
            <w:r>
              <w:rPr>
                <w:sz w:val="18"/>
              </w:rPr>
              <w:t xml:space="preserve"> </w:t>
            </w:r>
            <w:r w:rsidRPr="000A6989">
              <w:rPr>
                <w:sz w:val="18"/>
              </w:rPr>
              <w:t>au total ABCD</w:t>
            </w:r>
          </w:p>
        </w:tc>
        <w:tc>
          <w:tcPr>
            <w:tcW w:w="1873" w:type="dxa"/>
            <w:gridSpan w:val="2"/>
            <w:tcBorders>
              <w:right w:val="single" w:sz="6" w:space="0" w:color="auto"/>
            </w:tcBorders>
          </w:tcPr>
          <w:p w14:paraId="122748B5" w14:textId="77777777" w:rsidR="0093227B" w:rsidRPr="000A6989" w:rsidRDefault="0093227B" w:rsidP="00722BEB">
            <w:pPr>
              <w:spacing w:before="200"/>
              <w:jc w:val="center"/>
              <w:rPr>
                <w:sz w:val="18"/>
              </w:rPr>
            </w:pPr>
          </w:p>
        </w:tc>
        <w:tc>
          <w:tcPr>
            <w:tcW w:w="570" w:type="dxa"/>
            <w:tcBorders>
              <w:right w:val="single" w:sz="4" w:space="0" w:color="auto"/>
            </w:tcBorders>
          </w:tcPr>
          <w:p w14:paraId="081D001B" w14:textId="77777777" w:rsidR="0093227B" w:rsidRPr="000A6989" w:rsidRDefault="0093227B" w:rsidP="00722BEB">
            <w:pPr>
              <w:spacing w:before="200"/>
              <w:ind w:left="781" w:hanging="781"/>
              <w:jc w:val="center"/>
              <w:rPr>
                <w:sz w:val="18"/>
              </w:rPr>
            </w:pPr>
          </w:p>
        </w:tc>
      </w:tr>
      <w:tr w:rsidR="0093227B" w:rsidRPr="000A6989" w14:paraId="4CB34B0C" w14:textId="77777777" w:rsidTr="00722BEB">
        <w:trPr>
          <w:cantSplit/>
          <w:trHeight w:val="80"/>
        </w:trPr>
        <w:tc>
          <w:tcPr>
            <w:tcW w:w="4363" w:type="dxa"/>
            <w:tcBorders>
              <w:left w:val="single" w:sz="6" w:space="0" w:color="auto"/>
            </w:tcBorders>
          </w:tcPr>
          <w:p w14:paraId="31F64018" w14:textId="77777777" w:rsidR="0093227B" w:rsidRPr="000A6989" w:rsidRDefault="0093227B" w:rsidP="00722BEB">
            <w:pPr>
              <w:spacing w:before="240"/>
              <w:ind w:left="1206" w:hanging="425"/>
              <w:rPr>
                <w:sz w:val="18"/>
              </w:rPr>
            </w:pPr>
            <w:r w:rsidRPr="000A6989">
              <w:rPr>
                <w:sz w:val="18"/>
              </w:rPr>
              <w:t>1.</w:t>
            </w:r>
            <w:r w:rsidRPr="000A6989">
              <w:rPr>
                <w:sz w:val="18"/>
              </w:rPr>
              <w:tab/>
            </w:r>
          </w:p>
        </w:tc>
        <w:tc>
          <w:tcPr>
            <w:tcW w:w="2266" w:type="dxa"/>
            <w:tcBorders>
              <w:right w:val="single" w:sz="6" w:space="0" w:color="auto"/>
            </w:tcBorders>
          </w:tcPr>
          <w:p w14:paraId="4F0598EF"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24C8D5DA"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47C0DB8B" w14:textId="77777777" w:rsidR="0093227B" w:rsidRPr="000A6989" w:rsidRDefault="0093227B" w:rsidP="00722BEB">
            <w:pPr>
              <w:spacing w:before="240"/>
              <w:ind w:left="781" w:hanging="781"/>
              <w:jc w:val="center"/>
              <w:rPr>
                <w:sz w:val="18"/>
              </w:rPr>
            </w:pPr>
          </w:p>
        </w:tc>
      </w:tr>
      <w:tr w:rsidR="0093227B" w:rsidRPr="000A6989" w14:paraId="47E4B980" w14:textId="77777777" w:rsidTr="00722BEB">
        <w:trPr>
          <w:cantSplit/>
        </w:trPr>
        <w:tc>
          <w:tcPr>
            <w:tcW w:w="4363" w:type="dxa"/>
            <w:tcBorders>
              <w:left w:val="single" w:sz="6" w:space="0" w:color="auto"/>
            </w:tcBorders>
          </w:tcPr>
          <w:p w14:paraId="1552E640" w14:textId="77777777" w:rsidR="0093227B" w:rsidRPr="000A6989" w:rsidRDefault="0093227B" w:rsidP="00722BEB">
            <w:pPr>
              <w:spacing w:before="240"/>
              <w:ind w:left="1206" w:hanging="425"/>
              <w:rPr>
                <w:sz w:val="18"/>
              </w:rPr>
            </w:pPr>
            <w:r w:rsidRPr="000A6989">
              <w:rPr>
                <w:sz w:val="18"/>
              </w:rPr>
              <w:t>2.</w:t>
            </w:r>
            <w:r w:rsidRPr="000A6989">
              <w:rPr>
                <w:sz w:val="18"/>
              </w:rPr>
              <w:tab/>
            </w:r>
          </w:p>
        </w:tc>
        <w:tc>
          <w:tcPr>
            <w:tcW w:w="2266" w:type="dxa"/>
            <w:tcBorders>
              <w:right w:val="single" w:sz="6" w:space="0" w:color="auto"/>
            </w:tcBorders>
          </w:tcPr>
          <w:p w14:paraId="2857E564"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4F07F363"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7F10F06E" w14:textId="77777777" w:rsidR="0093227B" w:rsidRPr="000A6989" w:rsidRDefault="0093227B" w:rsidP="00722BEB">
            <w:pPr>
              <w:spacing w:before="240"/>
              <w:ind w:left="781" w:hanging="781"/>
              <w:jc w:val="center"/>
              <w:rPr>
                <w:sz w:val="18"/>
              </w:rPr>
            </w:pPr>
          </w:p>
        </w:tc>
      </w:tr>
      <w:tr w:rsidR="0093227B" w:rsidRPr="000A6989" w14:paraId="66C58CC0" w14:textId="77777777" w:rsidTr="00722BEB">
        <w:trPr>
          <w:cantSplit/>
        </w:trPr>
        <w:tc>
          <w:tcPr>
            <w:tcW w:w="4363" w:type="dxa"/>
            <w:tcBorders>
              <w:left w:val="single" w:sz="6" w:space="0" w:color="auto"/>
            </w:tcBorders>
          </w:tcPr>
          <w:p w14:paraId="2CAD41FC" w14:textId="77777777" w:rsidR="0093227B" w:rsidRPr="000A6989" w:rsidRDefault="0093227B" w:rsidP="00722BEB">
            <w:pPr>
              <w:spacing w:before="240"/>
              <w:ind w:left="1206" w:hanging="425"/>
              <w:rPr>
                <w:sz w:val="18"/>
              </w:rPr>
            </w:pPr>
            <w:r w:rsidRPr="000A6989">
              <w:rPr>
                <w:sz w:val="18"/>
              </w:rPr>
              <w:t>3.</w:t>
            </w:r>
            <w:r w:rsidRPr="000A6989">
              <w:rPr>
                <w:sz w:val="18"/>
              </w:rPr>
              <w:tab/>
            </w:r>
          </w:p>
        </w:tc>
        <w:tc>
          <w:tcPr>
            <w:tcW w:w="2266" w:type="dxa"/>
            <w:tcBorders>
              <w:right w:val="single" w:sz="6" w:space="0" w:color="auto"/>
            </w:tcBorders>
          </w:tcPr>
          <w:p w14:paraId="0DC93C43"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7C199666"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7CABD2DE" w14:textId="77777777" w:rsidR="0093227B" w:rsidRPr="000A6989" w:rsidRDefault="0093227B" w:rsidP="00722BEB">
            <w:pPr>
              <w:spacing w:before="240"/>
              <w:ind w:left="781" w:hanging="781"/>
              <w:jc w:val="center"/>
              <w:rPr>
                <w:sz w:val="18"/>
              </w:rPr>
            </w:pPr>
          </w:p>
        </w:tc>
      </w:tr>
      <w:tr w:rsidR="0093227B" w:rsidRPr="000A6989" w14:paraId="24C6D2D1" w14:textId="77777777" w:rsidTr="00722BEB">
        <w:trPr>
          <w:cantSplit/>
        </w:trPr>
        <w:tc>
          <w:tcPr>
            <w:tcW w:w="4363" w:type="dxa"/>
            <w:tcBorders>
              <w:left w:val="single" w:sz="6" w:space="0" w:color="auto"/>
            </w:tcBorders>
          </w:tcPr>
          <w:p w14:paraId="43B59690" w14:textId="77777777" w:rsidR="0093227B" w:rsidRPr="000A6989" w:rsidRDefault="0093227B" w:rsidP="00722BEB">
            <w:pPr>
              <w:spacing w:before="240"/>
              <w:ind w:left="1206" w:hanging="425"/>
              <w:rPr>
                <w:sz w:val="18"/>
              </w:rPr>
            </w:pPr>
            <w:r w:rsidRPr="000A6989">
              <w:rPr>
                <w:sz w:val="18"/>
              </w:rPr>
              <w:t>4.</w:t>
            </w:r>
            <w:r w:rsidRPr="000A6989">
              <w:rPr>
                <w:sz w:val="18"/>
              </w:rPr>
              <w:tab/>
            </w:r>
          </w:p>
        </w:tc>
        <w:tc>
          <w:tcPr>
            <w:tcW w:w="2266" w:type="dxa"/>
            <w:tcBorders>
              <w:right w:val="single" w:sz="6" w:space="0" w:color="auto"/>
            </w:tcBorders>
          </w:tcPr>
          <w:p w14:paraId="285DF2F9"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373EFA12"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060C668D" w14:textId="77777777" w:rsidR="0093227B" w:rsidRPr="000A6989" w:rsidRDefault="0093227B" w:rsidP="00722BEB">
            <w:pPr>
              <w:spacing w:before="240"/>
              <w:ind w:left="781" w:hanging="781"/>
              <w:jc w:val="center"/>
              <w:rPr>
                <w:sz w:val="18"/>
              </w:rPr>
            </w:pPr>
          </w:p>
        </w:tc>
      </w:tr>
      <w:tr w:rsidR="0093227B" w:rsidRPr="000A6989" w14:paraId="7A384A71" w14:textId="77777777" w:rsidTr="00722BEB">
        <w:trPr>
          <w:cantSplit/>
        </w:trPr>
        <w:tc>
          <w:tcPr>
            <w:tcW w:w="4363" w:type="dxa"/>
            <w:tcBorders>
              <w:left w:val="single" w:sz="6" w:space="0" w:color="auto"/>
            </w:tcBorders>
          </w:tcPr>
          <w:p w14:paraId="7A925A1D" w14:textId="77777777" w:rsidR="0093227B" w:rsidRPr="000A6989" w:rsidRDefault="0093227B" w:rsidP="00722BEB">
            <w:pPr>
              <w:spacing w:before="240"/>
              <w:ind w:left="1206" w:hanging="425"/>
              <w:rPr>
                <w:sz w:val="18"/>
              </w:rPr>
            </w:pPr>
            <w:r w:rsidRPr="000A6989">
              <w:rPr>
                <w:sz w:val="18"/>
              </w:rPr>
              <w:t>5.</w:t>
            </w:r>
            <w:r w:rsidRPr="000A6989">
              <w:rPr>
                <w:sz w:val="18"/>
              </w:rPr>
              <w:tab/>
            </w:r>
          </w:p>
        </w:tc>
        <w:tc>
          <w:tcPr>
            <w:tcW w:w="2266" w:type="dxa"/>
            <w:tcBorders>
              <w:right w:val="single" w:sz="6" w:space="0" w:color="auto"/>
            </w:tcBorders>
          </w:tcPr>
          <w:p w14:paraId="5B980198"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7182162F"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2699ED7B" w14:textId="77777777" w:rsidR="0093227B" w:rsidRPr="000A6989" w:rsidRDefault="0093227B" w:rsidP="00722BEB">
            <w:pPr>
              <w:spacing w:before="240"/>
              <w:ind w:left="781" w:hanging="781"/>
              <w:jc w:val="center"/>
              <w:rPr>
                <w:sz w:val="18"/>
              </w:rPr>
            </w:pPr>
          </w:p>
        </w:tc>
      </w:tr>
      <w:tr w:rsidR="0093227B" w:rsidRPr="000A6989" w14:paraId="25D0C75C" w14:textId="77777777" w:rsidTr="00722BEB">
        <w:trPr>
          <w:cantSplit/>
        </w:trPr>
        <w:tc>
          <w:tcPr>
            <w:tcW w:w="4363" w:type="dxa"/>
            <w:tcBorders>
              <w:left w:val="single" w:sz="6" w:space="0" w:color="auto"/>
            </w:tcBorders>
          </w:tcPr>
          <w:p w14:paraId="5C8CCB2F" w14:textId="77777777" w:rsidR="0093227B" w:rsidRPr="000A6989" w:rsidRDefault="0093227B" w:rsidP="00722BEB">
            <w:pPr>
              <w:spacing w:before="240"/>
              <w:ind w:left="1206" w:hanging="425"/>
              <w:rPr>
                <w:sz w:val="18"/>
              </w:rPr>
            </w:pPr>
            <w:r w:rsidRPr="000A6989">
              <w:rPr>
                <w:sz w:val="18"/>
              </w:rPr>
              <w:t>6.</w:t>
            </w:r>
            <w:r w:rsidRPr="000A6989">
              <w:rPr>
                <w:sz w:val="18"/>
              </w:rPr>
              <w:tab/>
            </w:r>
          </w:p>
        </w:tc>
        <w:tc>
          <w:tcPr>
            <w:tcW w:w="2266" w:type="dxa"/>
            <w:tcBorders>
              <w:right w:val="single" w:sz="6" w:space="0" w:color="auto"/>
            </w:tcBorders>
          </w:tcPr>
          <w:p w14:paraId="205BA6EA"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771F1481"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7E628D39" w14:textId="77777777" w:rsidR="0093227B" w:rsidRPr="000A6989" w:rsidRDefault="0093227B" w:rsidP="00722BEB">
            <w:pPr>
              <w:spacing w:before="240"/>
              <w:ind w:left="781" w:hanging="781"/>
              <w:jc w:val="center"/>
              <w:rPr>
                <w:sz w:val="18"/>
              </w:rPr>
            </w:pPr>
          </w:p>
        </w:tc>
      </w:tr>
      <w:tr w:rsidR="0093227B" w:rsidRPr="000A6989" w14:paraId="09DF4CC8" w14:textId="77777777" w:rsidTr="00722BEB">
        <w:trPr>
          <w:cantSplit/>
        </w:trPr>
        <w:tc>
          <w:tcPr>
            <w:tcW w:w="4363" w:type="dxa"/>
            <w:tcBorders>
              <w:left w:val="single" w:sz="6" w:space="0" w:color="auto"/>
            </w:tcBorders>
          </w:tcPr>
          <w:p w14:paraId="557CCD71" w14:textId="77777777" w:rsidR="0093227B" w:rsidRPr="000A6989" w:rsidRDefault="0093227B" w:rsidP="00722BEB">
            <w:pPr>
              <w:spacing w:before="240"/>
              <w:ind w:left="1206" w:hanging="425"/>
              <w:rPr>
                <w:sz w:val="18"/>
              </w:rPr>
            </w:pPr>
            <w:r w:rsidRPr="000A6989">
              <w:rPr>
                <w:sz w:val="18"/>
              </w:rPr>
              <w:t>7.</w:t>
            </w:r>
            <w:r w:rsidRPr="000A6989">
              <w:rPr>
                <w:sz w:val="18"/>
              </w:rPr>
              <w:tab/>
            </w:r>
          </w:p>
        </w:tc>
        <w:tc>
          <w:tcPr>
            <w:tcW w:w="2266" w:type="dxa"/>
            <w:tcBorders>
              <w:right w:val="single" w:sz="6" w:space="0" w:color="auto"/>
            </w:tcBorders>
          </w:tcPr>
          <w:p w14:paraId="2FE24AA8"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1756EA5F"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7C6A0218" w14:textId="77777777" w:rsidR="0093227B" w:rsidRPr="000A6989" w:rsidRDefault="0093227B" w:rsidP="00722BEB">
            <w:pPr>
              <w:spacing w:before="240"/>
              <w:ind w:left="781" w:hanging="781"/>
              <w:jc w:val="center"/>
              <w:rPr>
                <w:sz w:val="18"/>
              </w:rPr>
            </w:pPr>
          </w:p>
        </w:tc>
      </w:tr>
      <w:tr w:rsidR="0093227B" w:rsidRPr="000A6989" w14:paraId="20487288" w14:textId="77777777" w:rsidTr="00722BEB">
        <w:trPr>
          <w:cantSplit/>
        </w:trPr>
        <w:tc>
          <w:tcPr>
            <w:tcW w:w="4363" w:type="dxa"/>
            <w:tcBorders>
              <w:left w:val="single" w:sz="6" w:space="0" w:color="auto"/>
            </w:tcBorders>
          </w:tcPr>
          <w:p w14:paraId="56914416" w14:textId="77777777" w:rsidR="0093227B" w:rsidRPr="000A6989" w:rsidRDefault="0093227B" w:rsidP="00722BEB">
            <w:pPr>
              <w:spacing w:before="240"/>
              <w:ind w:left="1206" w:hanging="425"/>
              <w:rPr>
                <w:sz w:val="18"/>
              </w:rPr>
            </w:pPr>
            <w:r w:rsidRPr="000A6989">
              <w:rPr>
                <w:sz w:val="18"/>
              </w:rPr>
              <w:t>8.</w:t>
            </w:r>
            <w:r w:rsidRPr="000A6989">
              <w:rPr>
                <w:sz w:val="18"/>
              </w:rPr>
              <w:tab/>
            </w:r>
          </w:p>
        </w:tc>
        <w:tc>
          <w:tcPr>
            <w:tcW w:w="2266" w:type="dxa"/>
            <w:tcBorders>
              <w:right w:val="single" w:sz="6" w:space="0" w:color="auto"/>
            </w:tcBorders>
          </w:tcPr>
          <w:p w14:paraId="1DEDD902"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48AAF379"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614B4950" w14:textId="77777777" w:rsidR="0093227B" w:rsidRPr="000A6989" w:rsidRDefault="0093227B" w:rsidP="00722BEB">
            <w:pPr>
              <w:spacing w:before="240"/>
              <w:ind w:left="781" w:hanging="781"/>
              <w:jc w:val="center"/>
              <w:rPr>
                <w:sz w:val="18"/>
              </w:rPr>
            </w:pPr>
          </w:p>
        </w:tc>
      </w:tr>
      <w:tr w:rsidR="0093227B" w:rsidRPr="000A6989" w14:paraId="6A7B9BAE" w14:textId="77777777" w:rsidTr="00722BEB">
        <w:trPr>
          <w:cantSplit/>
        </w:trPr>
        <w:tc>
          <w:tcPr>
            <w:tcW w:w="4363" w:type="dxa"/>
            <w:tcBorders>
              <w:left w:val="single" w:sz="6" w:space="0" w:color="auto"/>
            </w:tcBorders>
          </w:tcPr>
          <w:p w14:paraId="165E9789" w14:textId="77777777" w:rsidR="0093227B" w:rsidRPr="000A6989" w:rsidRDefault="0093227B" w:rsidP="00722BEB">
            <w:pPr>
              <w:spacing w:before="240"/>
              <w:ind w:left="1206" w:hanging="425"/>
              <w:rPr>
                <w:sz w:val="18"/>
              </w:rPr>
            </w:pPr>
            <w:r w:rsidRPr="000A6989">
              <w:rPr>
                <w:sz w:val="18"/>
              </w:rPr>
              <w:t>9.</w:t>
            </w:r>
            <w:r w:rsidRPr="000A6989">
              <w:rPr>
                <w:sz w:val="18"/>
              </w:rPr>
              <w:tab/>
            </w:r>
          </w:p>
        </w:tc>
        <w:tc>
          <w:tcPr>
            <w:tcW w:w="2266" w:type="dxa"/>
            <w:tcBorders>
              <w:right w:val="single" w:sz="6" w:space="0" w:color="auto"/>
            </w:tcBorders>
          </w:tcPr>
          <w:p w14:paraId="45E82B3A" w14:textId="77777777" w:rsidR="0093227B" w:rsidRPr="000A6989" w:rsidRDefault="0093227B" w:rsidP="00722BEB">
            <w:pPr>
              <w:spacing w:before="240"/>
              <w:jc w:val="center"/>
              <w:rPr>
                <w:sz w:val="18"/>
              </w:rPr>
            </w:pPr>
            <w:r w:rsidRPr="000A6989">
              <w:rPr>
                <w:sz w:val="18"/>
              </w:rPr>
              <w:t>...........</w:t>
            </w:r>
          </w:p>
        </w:tc>
        <w:tc>
          <w:tcPr>
            <w:tcW w:w="1873" w:type="dxa"/>
            <w:gridSpan w:val="2"/>
            <w:tcBorders>
              <w:right w:val="single" w:sz="6" w:space="0" w:color="auto"/>
            </w:tcBorders>
            <w:shd w:val="clear" w:color="auto" w:fill="auto"/>
          </w:tcPr>
          <w:p w14:paraId="76CF1C58"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027F58BA" w14:textId="77777777" w:rsidR="0093227B" w:rsidRPr="000A6989" w:rsidRDefault="0093227B" w:rsidP="00722BEB">
            <w:pPr>
              <w:spacing w:before="240"/>
              <w:ind w:left="781" w:hanging="781"/>
              <w:jc w:val="center"/>
              <w:rPr>
                <w:sz w:val="18"/>
              </w:rPr>
            </w:pPr>
          </w:p>
        </w:tc>
      </w:tr>
      <w:tr w:rsidR="0093227B" w:rsidRPr="000A6989" w14:paraId="7732B297" w14:textId="77777777" w:rsidTr="00722BEB">
        <w:trPr>
          <w:cantSplit/>
        </w:trPr>
        <w:tc>
          <w:tcPr>
            <w:tcW w:w="4363" w:type="dxa"/>
            <w:tcBorders>
              <w:left w:val="single" w:sz="6" w:space="0" w:color="auto"/>
            </w:tcBorders>
          </w:tcPr>
          <w:p w14:paraId="23104053" w14:textId="77777777" w:rsidR="0093227B" w:rsidRPr="000A6989" w:rsidRDefault="0093227B" w:rsidP="00722BEB">
            <w:pPr>
              <w:spacing w:before="240"/>
              <w:ind w:left="1206" w:hanging="567"/>
              <w:rPr>
                <w:sz w:val="18"/>
              </w:rPr>
            </w:pPr>
            <w:r w:rsidRPr="000A6989">
              <w:rPr>
                <w:sz w:val="18"/>
              </w:rPr>
              <w:t>10.</w:t>
            </w:r>
            <w:r w:rsidRPr="000A6989">
              <w:rPr>
                <w:sz w:val="18"/>
              </w:rPr>
              <w:tab/>
              <w:t xml:space="preserve">Matériaux à prix non </w:t>
            </w:r>
            <w:proofErr w:type="spellStart"/>
            <w:r w:rsidRPr="000A6989">
              <w:rPr>
                <w:sz w:val="18"/>
              </w:rPr>
              <w:t>fluctuable</w:t>
            </w:r>
            <w:proofErr w:type="spellEnd"/>
          </w:p>
        </w:tc>
        <w:tc>
          <w:tcPr>
            <w:tcW w:w="2266" w:type="dxa"/>
            <w:tcBorders>
              <w:right w:val="single" w:sz="6" w:space="0" w:color="auto"/>
            </w:tcBorders>
          </w:tcPr>
          <w:p w14:paraId="41808007" w14:textId="77777777" w:rsidR="0093227B" w:rsidRPr="000A6989" w:rsidRDefault="0093227B" w:rsidP="00722BEB">
            <w:pPr>
              <w:spacing w:before="240"/>
              <w:jc w:val="center"/>
              <w:rPr>
                <w:sz w:val="18"/>
              </w:rPr>
            </w:pPr>
            <w:r w:rsidRPr="000A6989">
              <w:rPr>
                <w:sz w:val="18"/>
                <w:u w:val="single"/>
              </w:rPr>
              <w:t>...........</w:t>
            </w:r>
          </w:p>
        </w:tc>
        <w:tc>
          <w:tcPr>
            <w:tcW w:w="1873" w:type="dxa"/>
            <w:gridSpan w:val="2"/>
            <w:tcBorders>
              <w:right w:val="single" w:sz="6" w:space="0" w:color="auto"/>
            </w:tcBorders>
            <w:shd w:val="clear" w:color="auto" w:fill="auto"/>
          </w:tcPr>
          <w:p w14:paraId="79BC5824" w14:textId="77777777" w:rsidR="0093227B" w:rsidRPr="000A6989" w:rsidRDefault="0093227B" w:rsidP="00722BEB">
            <w:pPr>
              <w:spacing w:before="240"/>
              <w:jc w:val="center"/>
              <w:rPr>
                <w:sz w:val="18"/>
              </w:rPr>
            </w:pPr>
          </w:p>
        </w:tc>
        <w:tc>
          <w:tcPr>
            <w:tcW w:w="570" w:type="dxa"/>
            <w:tcBorders>
              <w:right w:val="single" w:sz="6" w:space="0" w:color="auto"/>
            </w:tcBorders>
            <w:shd w:val="clear" w:color="auto" w:fill="auto"/>
          </w:tcPr>
          <w:p w14:paraId="498E67D8" w14:textId="77777777" w:rsidR="0093227B" w:rsidRPr="000A6989" w:rsidRDefault="0093227B" w:rsidP="00722BEB">
            <w:pPr>
              <w:spacing w:before="240"/>
              <w:ind w:left="781" w:hanging="781"/>
              <w:jc w:val="center"/>
              <w:rPr>
                <w:sz w:val="18"/>
              </w:rPr>
            </w:pPr>
          </w:p>
        </w:tc>
      </w:tr>
      <w:tr w:rsidR="0093227B" w:rsidRPr="000A6989" w14:paraId="1C39845B" w14:textId="77777777" w:rsidTr="00722BEB">
        <w:trPr>
          <w:cantSplit/>
        </w:trPr>
        <w:tc>
          <w:tcPr>
            <w:tcW w:w="4363" w:type="dxa"/>
            <w:tcBorders>
              <w:left w:val="single" w:sz="6" w:space="0" w:color="auto"/>
            </w:tcBorders>
          </w:tcPr>
          <w:p w14:paraId="6EFA44FC" w14:textId="77777777" w:rsidR="0093227B" w:rsidRPr="000A6989" w:rsidRDefault="0093227B" w:rsidP="00722BEB">
            <w:pPr>
              <w:spacing w:before="200" w:after="120"/>
              <w:ind w:left="781" w:hanging="781"/>
              <w:rPr>
                <w:sz w:val="18"/>
              </w:rPr>
            </w:pPr>
            <w:r w:rsidRPr="000A6989">
              <w:rPr>
                <w:sz w:val="18"/>
              </w:rPr>
              <w:tab/>
            </w:r>
            <w:r w:rsidRPr="000A6989">
              <w:rPr>
                <w:b/>
                <w:sz w:val="18"/>
              </w:rPr>
              <w:t>Total  C</w:t>
            </w:r>
          </w:p>
        </w:tc>
        <w:tc>
          <w:tcPr>
            <w:tcW w:w="2266" w:type="dxa"/>
            <w:tcBorders>
              <w:right w:val="single" w:sz="6" w:space="0" w:color="auto"/>
            </w:tcBorders>
          </w:tcPr>
          <w:p w14:paraId="12357AC0" w14:textId="77777777" w:rsidR="0093227B" w:rsidRPr="000A6989" w:rsidRDefault="0093227B" w:rsidP="00722BEB">
            <w:pPr>
              <w:spacing w:before="200" w:after="120"/>
              <w:jc w:val="center"/>
              <w:rPr>
                <w:sz w:val="18"/>
              </w:rPr>
            </w:pPr>
            <w:r w:rsidRPr="000A6989">
              <w:rPr>
                <w:sz w:val="18"/>
              </w:rPr>
              <w:t>...........</w:t>
            </w:r>
          </w:p>
        </w:tc>
        <w:tc>
          <w:tcPr>
            <w:tcW w:w="1873" w:type="dxa"/>
            <w:gridSpan w:val="2"/>
            <w:tcBorders>
              <w:right w:val="single" w:sz="6" w:space="0" w:color="auto"/>
            </w:tcBorders>
          </w:tcPr>
          <w:p w14:paraId="28B2CD53" w14:textId="77777777" w:rsidR="0093227B" w:rsidRPr="000A6989" w:rsidRDefault="0093227B" w:rsidP="00722BEB">
            <w:pPr>
              <w:spacing w:before="200" w:after="120"/>
              <w:jc w:val="center"/>
              <w:rPr>
                <w:sz w:val="18"/>
              </w:rPr>
            </w:pPr>
            <w:r>
              <w:rPr>
                <w:sz w:val="18"/>
              </w:rPr>
              <w:t>..............................</w:t>
            </w:r>
          </w:p>
        </w:tc>
        <w:tc>
          <w:tcPr>
            <w:tcW w:w="570" w:type="dxa"/>
            <w:tcBorders>
              <w:right w:val="single" w:sz="6" w:space="0" w:color="auto"/>
            </w:tcBorders>
          </w:tcPr>
          <w:p w14:paraId="6E7BBE1E" w14:textId="77777777" w:rsidR="0093227B" w:rsidRPr="000A6989" w:rsidRDefault="0093227B" w:rsidP="00722BEB">
            <w:pPr>
              <w:spacing w:before="200" w:after="120"/>
              <w:ind w:left="781" w:hanging="781"/>
              <w:jc w:val="center"/>
              <w:rPr>
                <w:sz w:val="18"/>
              </w:rPr>
            </w:pPr>
            <w:r>
              <w:rPr>
                <w:sz w:val="18"/>
              </w:rPr>
              <w:t>……</w:t>
            </w:r>
          </w:p>
        </w:tc>
      </w:tr>
      <w:tr w:rsidR="0093227B" w:rsidRPr="000A6989" w14:paraId="311B5583" w14:textId="77777777" w:rsidTr="00722BEB">
        <w:trPr>
          <w:cantSplit/>
        </w:trPr>
        <w:tc>
          <w:tcPr>
            <w:tcW w:w="6636" w:type="dxa"/>
            <w:gridSpan w:val="3"/>
            <w:tcBorders>
              <w:left w:val="single" w:sz="6" w:space="0" w:color="auto"/>
            </w:tcBorders>
          </w:tcPr>
          <w:p w14:paraId="6597497C" w14:textId="77777777" w:rsidR="0093227B" w:rsidRPr="000A6989" w:rsidRDefault="0093227B" w:rsidP="00722BEB">
            <w:pPr>
              <w:spacing w:before="200"/>
              <w:ind w:left="781" w:hanging="781"/>
              <w:rPr>
                <w:sz w:val="18"/>
              </w:rPr>
            </w:pPr>
            <w:r w:rsidRPr="000A6989">
              <w:rPr>
                <w:sz w:val="18"/>
              </w:rPr>
              <w:t> D.</w:t>
            </w:r>
            <w:r w:rsidRPr="000A6989">
              <w:rPr>
                <w:sz w:val="18"/>
              </w:rPr>
              <w:tab/>
              <w:t>Part des frais affectés aux transports</w:t>
            </w:r>
          </w:p>
        </w:tc>
        <w:tc>
          <w:tcPr>
            <w:tcW w:w="1866" w:type="dxa"/>
            <w:tcBorders>
              <w:left w:val="single" w:sz="6" w:space="0" w:color="auto"/>
              <w:right w:val="single" w:sz="6" w:space="0" w:color="auto"/>
            </w:tcBorders>
          </w:tcPr>
          <w:p w14:paraId="77EAFD40" w14:textId="77777777" w:rsidR="0093227B" w:rsidRPr="000A6989" w:rsidRDefault="0093227B" w:rsidP="00722BEB">
            <w:pPr>
              <w:spacing w:before="200"/>
              <w:jc w:val="center"/>
              <w:rPr>
                <w:sz w:val="18"/>
              </w:rPr>
            </w:pPr>
          </w:p>
        </w:tc>
        <w:tc>
          <w:tcPr>
            <w:tcW w:w="570" w:type="dxa"/>
            <w:tcBorders>
              <w:left w:val="single" w:sz="6" w:space="0" w:color="auto"/>
              <w:right w:val="single" w:sz="6" w:space="0" w:color="auto"/>
            </w:tcBorders>
          </w:tcPr>
          <w:p w14:paraId="0D026CF9" w14:textId="77777777" w:rsidR="0093227B" w:rsidRPr="000A6989" w:rsidRDefault="0093227B" w:rsidP="00722BEB">
            <w:pPr>
              <w:spacing w:before="200"/>
              <w:ind w:left="781" w:hanging="781"/>
              <w:jc w:val="center"/>
              <w:rPr>
                <w:sz w:val="18"/>
              </w:rPr>
            </w:pPr>
          </w:p>
        </w:tc>
      </w:tr>
      <w:tr w:rsidR="0093227B" w:rsidRPr="000A6989" w14:paraId="009EFFA2" w14:textId="77777777" w:rsidTr="00722BEB">
        <w:trPr>
          <w:cantSplit/>
        </w:trPr>
        <w:tc>
          <w:tcPr>
            <w:tcW w:w="6636" w:type="dxa"/>
            <w:gridSpan w:val="3"/>
            <w:tcBorders>
              <w:left w:val="single" w:sz="6" w:space="0" w:color="auto"/>
            </w:tcBorders>
          </w:tcPr>
          <w:p w14:paraId="00AC6041" w14:textId="77777777" w:rsidR="0093227B" w:rsidRPr="000A6989" w:rsidRDefault="0093227B" w:rsidP="00722BEB">
            <w:pPr>
              <w:spacing w:before="200"/>
              <w:ind w:left="781" w:hanging="781"/>
              <w:rPr>
                <w:sz w:val="18"/>
              </w:rPr>
            </w:pPr>
            <w:r w:rsidRPr="000A6989">
              <w:rPr>
                <w:sz w:val="18"/>
              </w:rPr>
              <w:tab/>
            </w:r>
            <w:r w:rsidRPr="000A6989">
              <w:rPr>
                <w:b/>
                <w:sz w:val="18"/>
              </w:rPr>
              <w:t>Total  D</w:t>
            </w:r>
          </w:p>
        </w:tc>
        <w:tc>
          <w:tcPr>
            <w:tcW w:w="1866" w:type="dxa"/>
            <w:tcBorders>
              <w:left w:val="single" w:sz="6" w:space="0" w:color="auto"/>
              <w:bottom w:val="single" w:sz="4" w:space="0" w:color="auto"/>
              <w:right w:val="single" w:sz="6" w:space="0" w:color="auto"/>
            </w:tcBorders>
          </w:tcPr>
          <w:p w14:paraId="6FF55309" w14:textId="77777777" w:rsidR="0093227B" w:rsidRPr="000A6989" w:rsidRDefault="0093227B" w:rsidP="00722BEB">
            <w:pPr>
              <w:spacing w:before="200"/>
              <w:jc w:val="center"/>
              <w:rPr>
                <w:sz w:val="18"/>
              </w:rPr>
            </w:pPr>
            <w:r>
              <w:rPr>
                <w:sz w:val="18"/>
              </w:rPr>
              <w:t>..............................</w:t>
            </w:r>
          </w:p>
        </w:tc>
        <w:tc>
          <w:tcPr>
            <w:tcW w:w="570" w:type="dxa"/>
            <w:tcBorders>
              <w:left w:val="single" w:sz="6" w:space="0" w:color="auto"/>
              <w:bottom w:val="single" w:sz="4" w:space="0" w:color="auto"/>
              <w:right w:val="single" w:sz="6" w:space="0" w:color="auto"/>
            </w:tcBorders>
          </w:tcPr>
          <w:p w14:paraId="317F6DAB" w14:textId="77777777" w:rsidR="0093227B" w:rsidRPr="000A6989" w:rsidRDefault="0093227B" w:rsidP="00722BEB">
            <w:pPr>
              <w:spacing w:before="200"/>
              <w:ind w:left="781" w:hanging="781"/>
              <w:jc w:val="center"/>
              <w:rPr>
                <w:sz w:val="18"/>
              </w:rPr>
            </w:pPr>
            <w:r>
              <w:rPr>
                <w:sz w:val="18"/>
              </w:rPr>
              <w:t>……</w:t>
            </w:r>
          </w:p>
        </w:tc>
      </w:tr>
      <w:tr w:rsidR="0093227B" w:rsidRPr="000A6989" w14:paraId="60384249" w14:textId="77777777" w:rsidTr="00722BEB">
        <w:trPr>
          <w:cantSplit/>
        </w:trPr>
        <w:tc>
          <w:tcPr>
            <w:tcW w:w="6636" w:type="dxa"/>
            <w:gridSpan w:val="3"/>
            <w:tcBorders>
              <w:left w:val="single" w:sz="6" w:space="0" w:color="auto"/>
            </w:tcBorders>
          </w:tcPr>
          <w:p w14:paraId="6EC19A67" w14:textId="77777777" w:rsidR="0093227B" w:rsidRPr="000A6989" w:rsidRDefault="0093227B" w:rsidP="00722BEB">
            <w:pPr>
              <w:spacing w:before="240"/>
              <w:ind w:left="781" w:hanging="781"/>
              <w:rPr>
                <w:sz w:val="18"/>
              </w:rPr>
            </w:pPr>
            <w:r w:rsidRPr="000A6989">
              <w:rPr>
                <w:sz w:val="18"/>
              </w:rPr>
              <w:t> </w:t>
            </w:r>
            <w:r w:rsidRPr="000A6989">
              <w:rPr>
                <w:b/>
                <w:sz w:val="18"/>
              </w:rPr>
              <w:t>TOTAL</w:t>
            </w:r>
            <w:r>
              <w:rPr>
                <w:b/>
                <w:sz w:val="18"/>
              </w:rPr>
              <w:tab/>
            </w:r>
            <w:r w:rsidRPr="000A6989">
              <w:rPr>
                <w:b/>
                <w:sz w:val="18"/>
              </w:rPr>
              <w:t>ABCD</w:t>
            </w:r>
            <w:r w:rsidRPr="000A6989">
              <w:rPr>
                <w:sz w:val="18"/>
              </w:rPr>
              <w:t xml:space="preserve">  (égal au montant de la soumission ou du chapitre)</w:t>
            </w:r>
          </w:p>
        </w:tc>
        <w:tc>
          <w:tcPr>
            <w:tcW w:w="1866" w:type="dxa"/>
            <w:tcBorders>
              <w:left w:val="single" w:sz="6" w:space="0" w:color="auto"/>
              <w:right w:val="single" w:sz="6" w:space="0" w:color="auto"/>
            </w:tcBorders>
          </w:tcPr>
          <w:p w14:paraId="144D563C" w14:textId="77777777" w:rsidR="0093227B" w:rsidRPr="000A6989" w:rsidRDefault="0093227B" w:rsidP="00722BEB">
            <w:pPr>
              <w:spacing w:before="240"/>
              <w:jc w:val="center"/>
              <w:rPr>
                <w:sz w:val="18"/>
              </w:rPr>
            </w:pPr>
            <w:r>
              <w:rPr>
                <w:sz w:val="18"/>
              </w:rPr>
              <w:t>..............................</w:t>
            </w:r>
          </w:p>
        </w:tc>
        <w:tc>
          <w:tcPr>
            <w:tcW w:w="570" w:type="dxa"/>
            <w:tcBorders>
              <w:left w:val="single" w:sz="6" w:space="0" w:color="auto"/>
              <w:right w:val="single" w:sz="6" w:space="0" w:color="auto"/>
            </w:tcBorders>
          </w:tcPr>
          <w:p w14:paraId="75F201B4" w14:textId="77777777" w:rsidR="0093227B" w:rsidRPr="000A6989" w:rsidRDefault="0093227B" w:rsidP="00722BEB">
            <w:pPr>
              <w:spacing w:before="240"/>
              <w:ind w:left="781" w:hanging="781"/>
              <w:jc w:val="center"/>
              <w:rPr>
                <w:sz w:val="18"/>
              </w:rPr>
            </w:pPr>
            <w:r w:rsidRPr="000A6989">
              <w:rPr>
                <w:sz w:val="18"/>
              </w:rPr>
              <w:t>100</w:t>
            </w:r>
          </w:p>
        </w:tc>
      </w:tr>
      <w:tr w:rsidR="0093227B" w:rsidRPr="000A6989" w14:paraId="202AEC15" w14:textId="77777777" w:rsidTr="00722BEB">
        <w:trPr>
          <w:cantSplit/>
        </w:trPr>
        <w:tc>
          <w:tcPr>
            <w:tcW w:w="6636" w:type="dxa"/>
            <w:gridSpan w:val="3"/>
            <w:tcBorders>
              <w:left w:val="single" w:sz="6" w:space="0" w:color="auto"/>
              <w:bottom w:val="single" w:sz="4" w:space="0" w:color="auto"/>
            </w:tcBorders>
          </w:tcPr>
          <w:p w14:paraId="6953D9F0" w14:textId="77777777" w:rsidR="0093227B" w:rsidRPr="000A6989" w:rsidRDefault="0093227B" w:rsidP="00722BEB">
            <w:pPr>
              <w:spacing w:before="120"/>
              <w:ind w:left="782" w:hanging="781"/>
              <w:rPr>
                <w:sz w:val="18"/>
              </w:rPr>
            </w:pPr>
            <w:r w:rsidRPr="000A6989">
              <w:rPr>
                <w:sz w:val="18"/>
              </w:rPr>
              <w:t> </w:t>
            </w:r>
            <w:r w:rsidRPr="000A6989">
              <w:rPr>
                <w:i/>
                <w:sz w:val="16"/>
              </w:rPr>
              <w:t>NET SANS TVA</w:t>
            </w:r>
          </w:p>
          <w:p w14:paraId="50DCA9D9" w14:textId="77777777" w:rsidR="0093227B" w:rsidRPr="000A6989" w:rsidRDefault="0093227B" w:rsidP="00722BEB">
            <w:pPr>
              <w:spacing w:before="120"/>
              <w:ind w:left="782" w:hanging="781"/>
              <w:rPr>
                <w:sz w:val="18"/>
              </w:rPr>
            </w:pPr>
          </w:p>
        </w:tc>
        <w:tc>
          <w:tcPr>
            <w:tcW w:w="1866" w:type="dxa"/>
            <w:tcBorders>
              <w:left w:val="single" w:sz="6" w:space="0" w:color="auto"/>
              <w:bottom w:val="single" w:sz="4" w:space="0" w:color="auto"/>
              <w:right w:val="single" w:sz="6" w:space="0" w:color="auto"/>
            </w:tcBorders>
          </w:tcPr>
          <w:p w14:paraId="3C6CC59F" w14:textId="77777777" w:rsidR="0093227B" w:rsidRPr="000A6989" w:rsidRDefault="0093227B" w:rsidP="00722BEB">
            <w:pPr>
              <w:tabs>
                <w:tab w:val="left" w:pos="1658"/>
              </w:tabs>
              <w:spacing w:before="120"/>
              <w:ind w:left="96"/>
              <w:rPr>
                <w:sz w:val="18"/>
                <w:u w:val="double"/>
              </w:rPr>
            </w:pPr>
            <w:r w:rsidRPr="000A6989">
              <w:rPr>
                <w:sz w:val="18"/>
                <w:u w:val="double"/>
              </w:rPr>
              <w:tab/>
            </w:r>
          </w:p>
        </w:tc>
        <w:tc>
          <w:tcPr>
            <w:tcW w:w="570" w:type="dxa"/>
            <w:tcBorders>
              <w:left w:val="single" w:sz="6" w:space="0" w:color="auto"/>
              <w:bottom w:val="single" w:sz="4" w:space="0" w:color="auto"/>
              <w:right w:val="single" w:sz="6" w:space="0" w:color="auto"/>
            </w:tcBorders>
          </w:tcPr>
          <w:p w14:paraId="33E62BCB" w14:textId="77777777" w:rsidR="0093227B" w:rsidRPr="000A6989" w:rsidRDefault="0093227B" w:rsidP="00722BEB">
            <w:pPr>
              <w:tabs>
                <w:tab w:val="left" w:pos="359"/>
              </w:tabs>
              <w:spacing w:before="120"/>
              <w:ind w:left="98"/>
              <w:rPr>
                <w:sz w:val="18"/>
                <w:szCs w:val="18"/>
                <w:u w:val="double"/>
              </w:rPr>
            </w:pPr>
            <w:r>
              <w:rPr>
                <w:sz w:val="18"/>
                <w:szCs w:val="18"/>
                <w:u w:val="double"/>
              </w:rPr>
              <w:tab/>
            </w:r>
          </w:p>
        </w:tc>
      </w:tr>
    </w:tbl>
    <w:p w14:paraId="29AF933C" w14:textId="77777777" w:rsidR="0093227B" w:rsidRPr="0093227B" w:rsidRDefault="0093227B" w:rsidP="0093227B">
      <w:pPr>
        <w:pStyle w:val="1"/>
      </w:pPr>
    </w:p>
    <w:p w14:paraId="4FB021B7" w14:textId="77777777" w:rsidR="00400C59" w:rsidRDefault="00400C59">
      <w:pPr>
        <w:jc w:val="left"/>
        <w:rPr>
          <w:rFonts w:eastAsia="Dotum"/>
        </w:rPr>
      </w:pPr>
      <w:r>
        <w:rPr>
          <w:rFonts w:eastAsia="Dotum"/>
        </w:rPr>
        <w:br w:type="page"/>
      </w:r>
    </w:p>
    <w:p w14:paraId="431814A3" w14:textId="77777777" w:rsidR="00400C59" w:rsidRDefault="00400C59" w:rsidP="0066150F">
      <w:pPr>
        <w:pStyle w:val="1"/>
        <w:rPr>
          <w:rFonts w:cs="Arial"/>
        </w:rPr>
      </w:pPr>
    </w:p>
    <w:p w14:paraId="0DDC770D" w14:textId="77777777" w:rsidR="00400C59" w:rsidRDefault="00400C59" w:rsidP="0066150F">
      <w:pPr>
        <w:pStyle w:val="1"/>
        <w:rPr>
          <w:rFonts w:cs="Arial"/>
        </w:rPr>
      </w:pPr>
    </w:p>
    <w:p w14:paraId="5DCFEC49" w14:textId="77777777" w:rsidR="00400C59" w:rsidRDefault="00400C59" w:rsidP="0066150F">
      <w:pPr>
        <w:pStyle w:val="1"/>
        <w:rPr>
          <w:rFonts w:cs="Arial"/>
        </w:rPr>
      </w:pPr>
    </w:p>
    <w:p w14:paraId="0CA8A010" w14:textId="77777777" w:rsidR="00400C59" w:rsidRDefault="00400C59" w:rsidP="00400C59">
      <w:pPr>
        <w:pStyle w:val="Titre1"/>
        <w:tabs>
          <w:tab w:val="clear" w:pos="851"/>
        </w:tabs>
        <w:ind w:left="0" w:firstLine="0"/>
        <w:jc w:val="center"/>
      </w:pPr>
      <w:bookmarkStart w:id="34" w:name="_Toc523405852"/>
      <w:bookmarkStart w:id="35" w:name="_Toc118806785"/>
      <w:r>
        <w:t>Conditions générales de la Commune de Lausanne</w:t>
      </w:r>
      <w:bookmarkEnd w:id="34"/>
      <w:bookmarkEnd w:id="35"/>
    </w:p>
    <w:p w14:paraId="3C113CBC" w14:textId="77777777" w:rsidR="00400C59" w:rsidRDefault="00400C59" w:rsidP="00400C59">
      <w:pPr>
        <w:pStyle w:val="1"/>
        <w:ind w:left="0"/>
        <w:jc w:val="center"/>
      </w:pPr>
    </w:p>
    <w:p w14:paraId="7C53D79A" w14:textId="77777777" w:rsidR="00400C59" w:rsidRDefault="00400C59" w:rsidP="00400C59">
      <w:pPr>
        <w:pStyle w:val="1"/>
        <w:ind w:left="0"/>
        <w:jc w:val="center"/>
      </w:pPr>
      <w:r>
        <w:t>Edition 2018</w:t>
      </w:r>
    </w:p>
    <w:p w14:paraId="378330F2" w14:textId="77777777" w:rsidR="00400C59" w:rsidRDefault="00400C59" w:rsidP="00400C59">
      <w:pPr>
        <w:pStyle w:val="1"/>
        <w:ind w:left="0"/>
        <w:jc w:val="center"/>
      </w:pPr>
    </w:p>
    <w:p w14:paraId="4E650402" w14:textId="4AA70EE0" w:rsidR="00562E4F" w:rsidRDefault="00400C59" w:rsidP="00AC30AB">
      <w:pPr>
        <w:pStyle w:val="1"/>
        <w:ind w:left="0"/>
        <w:jc w:val="center"/>
      </w:pPr>
      <w:r>
        <w:t>Compléments à la norme SIA 118 (2013)</w:t>
      </w:r>
    </w:p>
    <w:p w14:paraId="01339FAC" w14:textId="77777777" w:rsidR="000F0633" w:rsidRPr="00AC30AB" w:rsidRDefault="000F0633" w:rsidP="00AC30AB">
      <w:pPr>
        <w:pStyle w:val="1"/>
        <w:ind w:left="0"/>
        <w:jc w:val="center"/>
      </w:pPr>
    </w:p>
    <w:p w14:paraId="6C122FE3" w14:textId="7A3C4B30" w:rsidR="00C60D33" w:rsidRDefault="000D4D6A" w:rsidP="00AC30AB">
      <w:pPr>
        <w:pStyle w:val="1"/>
        <w:jc w:val="left"/>
        <w:rPr>
          <w:rFonts w:cs="Arial"/>
        </w:rPr>
      </w:pPr>
      <w:hyperlink r:id="rId24" w:history="1">
        <w:r w:rsidR="00C60D33" w:rsidRPr="00A24FC3">
          <w:rPr>
            <w:rStyle w:val="Lienhypertexte"/>
            <w:rFonts w:cs="Arial"/>
          </w:rPr>
          <w:t>https://www.lausanne.ch/dam/jcr:4020fdc1-2bb6-481c-944b-b1c80039db72/Conditions-GenVdL-Final-V01.pdf</w:t>
        </w:r>
      </w:hyperlink>
    </w:p>
    <w:p w14:paraId="2A94558B" w14:textId="77777777" w:rsidR="00C60D33" w:rsidRDefault="00C60D33" w:rsidP="00562E4F">
      <w:pPr>
        <w:pStyle w:val="1"/>
        <w:rPr>
          <w:rFonts w:cs="Arial"/>
        </w:rPr>
      </w:pPr>
    </w:p>
    <w:p w14:paraId="348147FA" w14:textId="12CB6C1F" w:rsidR="000F0633" w:rsidRPr="00E91423" w:rsidRDefault="000F0633" w:rsidP="00562E4F">
      <w:pPr>
        <w:pStyle w:val="1"/>
        <w:rPr>
          <w:rFonts w:cs="Arial"/>
          <w:sz w:val="16"/>
          <w:szCs w:val="16"/>
        </w:rPr>
      </w:pPr>
      <w:r w:rsidRPr="00E91423">
        <w:rPr>
          <w:rFonts w:cs="Arial"/>
          <w:sz w:val="16"/>
          <w:szCs w:val="16"/>
        </w:rPr>
        <w:t>(</w:t>
      </w:r>
      <w:proofErr w:type="gramStart"/>
      <w:r w:rsidRPr="00E91423">
        <w:rPr>
          <w:rFonts w:cs="Arial"/>
          <w:sz w:val="16"/>
          <w:szCs w:val="16"/>
        </w:rPr>
        <w:t>disponible</w:t>
      </w:r>
      <w:r w:rsidR="002B0CD2">
        <w:rPr>
          <w:rFonts w:cs="Arial"/>
          <w:sz w:val="16"/>
          <w:szCs w:val="16"/>
        </w:rPr>
        <w:t>s</w:t>
      </w:r>
      <w:proofErr w:type="gramEnd"/>
      <w:r w:rsidRPr="00E91423">
        <w:rPr>
          <w:rFonts w:cs="Arial"/>
          <w:sz w:val="16"/>
          <w:szCs w:val="16"/>
        </w:rPr>
        <w:t xml:space="preserve"> sur le site Internet de la Ville : </w:t>
      </w:r>
      <w:r w:rsidR="00E91423" w:rsidRPr="00E91423">
        <w:rPr>
          <w:rFonts w:cs="Arial"/>
          <w:sz w:val="16"/>
          <w:szCs w:val="16"/>
        </w:rPr>
        <w:t>www.</w:t>
      </w:r>
      <w:r w:rsidRPr="00E91423">
        <w:rPr>
          <w:rFonts w:cs="Arial"/>
          <w:sz w:val="16"/>
          <w:szCs w:val="16"/>
        </w:rPr>
        <w:t>lausanne.ch)</w:t>
      </w:r>
    </w:p>
    <w:p w14:paraId="079A6CF6" w14:textId="1554DFEA" w:rsidR="00C24653" w:rsidRDefault="00C24653">
      <w:pPr>
        <w:jc w:val="left"/>
        <w:rPr>
          <w:rFonts w:cs="Arial"/>
        </w:rPr>
      </w:pPr>
      <w:r>
        <w:rPr>
          <w:rFonts w:cs="Arial"/>
        </w:rPr>
        <w:br w:type="page"/>
      </w:r>
    </w:p>
    <w:p w14:paraId="663366B7" w14:textId="77777777" w:rsidR="00400C59" w:rsidRDefault="00400C59" w:rsidP="00C24653">
      <w:pPr>
        <w:pStyle w:val="1"/>
        <w:ind w:left="0"/>
        <w:rPr>
          <w:rFonts w:cs="Arial"/>
        </w:rPr>
      </w:pPr>
    </w:p>
    <w:p w14:paraId="648697C7" w14:textId="77777777" w:rsidR="00400C59" w:rsidRPr="00804F8D" w:rsidRDefault="00400C59" w:rsidP="00400C59">
      <w:pPr>
        <w:pStyle w:val="Titre1"/>
        <w:tabs>
          <w:tab w:val="left" w:pos="851"/>
        </w:tabs>
        <w:spacing w:before="0"/>
        <w:rPr>
          <w:rFonts w:eastAsia="Dotum"/>
        </w:rPr>
      </w:pPr>
      <w:bookmarkStart w:id="36" w:name="_Toc118806786"/>
      <w:r>
        <w:rPr>
          <w:rFonts w:eastAsia="Dotum"/>
        </w:rPr>
        <w:t>Conditions particulières au chantier</w:t>
      </w:r>
      <w:bookmarkEnd w:id="36"/>
    </w:p>
    <w:p w14:paraId="1A79A04F" w14:textId="77777777" w:rsidR="00400C59" w:rsidRPr="00053317" w:rsidRDefault="00400C59" w:rsidP="00400C59">
      <w:pPr>
        <w:pStyle w:val="Titre2"/>
        <w:spacing w:before="480"/>
      </w:pPr>
      <w:bookmarkStart w:id="37" w:name="_Toc523405854"/>
      <w:bookmarkStart w:id="38" w:name="_Toc118806787"/>
      <w:r>
        <w:t>Repères cadastraux et mise à jour de conduites</w:t>
      </w:r>
      <w:bookmarkEnd w:id="37"/>
      <w:bookmarkEnd w:id="38"/>
    </w:p>
    <w:p w14:paraId="4707C992" w14:textId="77777777" w:rsidR="00400C59" w:rsidRPr="00BF196B" w:rsidRDefault="00400C59" w:rsidP="00400C59">
      <w:pPr>
        <w:pStyle w:val="1"/>
      </w:pPr>
      <w:r w:rsidRPr="00BF196B">
        <w:t xml:space="preserve">L'adjudicataire prendra toutes les précautions nécessaires à la conservation des repères cadastraux, ceci sans plus-value sur les prix de </w:t>
      </w:r>
      <w:r w:rsidR="00565A67" w:rsidRPr="00BF196B">
        <w:t>son offre</w:t>
      </w:r>
      <w:r w:rsidRPr="00BF196B">
        <w:t>. Avant de commencer des fouilles à proximité de ceux-ci, il doit avertir au moins trois jours ouvrables à l'avance le Service de la coordination et du cadastre de la Ville de Lausanne</w:t>
      </w:r>
      <w:r w:rsidR="0078157F">
        <w:t xml:space="preserve"> (tél. 021 315 53 15)</w:t>
      </w:r>
      <w:r w:rsidRPr="00BF196B">
        <w:t>. Les frais de repérage, le cas échéant de rétablissement des points détruits, sont à la charge de l'adjudicataire.</w:t>
      </w:r>
    </w:p>
    <w:p w14:paraId="10CCBBD6" w14:textId="77777777" w:rsidR="00400C59" w:rsidRPr="00BF196B" w:rsidRDefault="00400C59" w:rsidP="00400C59">
      <w:pPr>
        <w:pStyle w:val="1"/>
      </w:pPr>
      <w:r w:rsidRPr="00BF196B">
        <w:t>Le repérage des nouvelles canalisations souterraines devra être effectué avant le remblayage. A cet effet, l'adjudicataire avise le Service de la coordination et du cadastre de la Ville, section cadastre souterrain, au moins un jour avant le recouvrement de toute nouvelle canalisation. Avant d'entreprendre le remblayage des fouilles, l'adjudicataire s'assurera de l'exécution complète des repérages. Tous les travaux rendus nécessaires pour réaliser les mesurages et vérifications sont à la charge de l'adjudicataire.</w:t>
      </w:r>
    </w:p>
    <w:p w14:paraId="194EB365" w14:textId="77777777" w:rsidR="00400C59" w:rsidRPr="00BF196B" w:rsidRDefault="00400C59" w:rsidP="00400C59">
      <w:pPr>
        <w:pStyle w:val="1"/>
      </w:pPr>
      <w:r w:rsidRPr="00BF196B">
        <w:t>L'adjudicataire informera les Services industriels</w:t>
      </w:r>
      <w:r w:rsidR="00FD0F62">
        <w:t xml:space="preserve"> (tél. 021 315 82 11)</w:t>
      </w:r>
      <w:r w:rsidRPr="00BF196B">
        <w:t xml:space="preserve"> ainsi que le Service de l’eau</w:t>
      </w:r>
      <w:r w:rsidR="00FD0F62">
        <w:t xml:space="preserve"> (tél. 021 315 85 30)</w:t>
      </w:r>
      <w:r w:rsidRPr="00BF196B">
        <w:t xml:space="preserve"> de la Ville de Lausanne chaque fois qu'il met à jour une canalisation industrielle. Il renseigne à l'avance son personnel sur la position de ces conduites et lui indique les précautions à prendre du fait de leur présence.</w:t>
      </w:r>
    </w:p>
    <w:p w14:paraId="7B44FB6F" w14:textId="77777777" w:rsidR="00400C59" w:rsidRPr="00BF196B" w:rsidRDefault="00400C59" w:rsidP="00400C59">
      <w:pPr>
        <w:pStyle w:val="Titre2"/>
      </w:pPr>
      <w:bookmarkStart w:id="39" w:name="_Toc378927936"/>
      <w:bookmarkStart w:id="40" w:name="_Toc523405855"/>
      <w:bookmarkStart w:id="41" w:name="_Toc118806788"/>
      <w:r w:rsidRPr="00BF196B">
        <w:t>Végétation existante</w:t>
      </w:r>
      <w:bookmarkEnd w:id="39"/>
      <w:bookmarkEnd w:id="40"/>
      <w:bookmarkEnd w:id="41"/>
    </w:p>
    <w:p w14:paraId="206ED80C" w14:textId="77777777" w:rsidR="00400C59" w:rsidRPr="000A6989" w:rsidRDefault="00400C59" w:rsidP="00400C59">
      <w:pPr>
        <w:pStyle w:val="1"/>
      </w:pPr>
      <w:r w:rsidRPr="00BF196B">
        <w:t>L'adjudicataire assumera les frais liés aux précautions utiles afin d'assurer la sauvegarde et la protection de la végétation existante. Aucun arbre ou autre végétal ne devra être coupé ou élagué sans l'accord préalable du Service communal des parcs et domaines</w:t>
      </w:r>
      <w:r w:rsidR="00FD0F62">
        <w:t xml:space="preserve"> (tél. 021 315 57 15)</w:t>
      </w:r>
      <w:r w:rsidRPr="00BF196B">
        <w:t>.</w:t>
      </w:r>
    </w:p>
    <w:p w14:paraId="57630E9D" w14:textId="77777777" w:rsidR="00400C59" w:rsidRPr="000A6989" w:rsidRDefault="00400C59" w:rsidP="00400C59">
      <w:pPr>
        <w:pStyle w:val="Titre2"/>
      </w:pPr>
      <w:bookmarkStart w:id="42" w:name="_Toc378927937"/>
      <w:bookmarkStart w:id="43" w:name="_Toc523405856"/>
      <w:bookmarkStart w:id="44" w:name="_Toc118806789"/>
      <w:r w:rsidRPr="000A6989">
        <w:t>Assurance en responsabilité civile</w:t>
      </w:r>
      <w:bookmarkEnd w:id="42"/>
      <w:bookmarkEnd w:id="43"/>
      <w:bookmarkEnd w:id="44"/>
    </w:p>
    <w:p w14:paraId="0E34771A" w14:textId="77777777" w:rsidR="00400C59" w:rsidRDefault="00400C59" w:rsidP="00400C59">
      <w:pPr>
        <w:pStyle w:val="1"/>
      </w:pPr>
      <w:r w:rsidRPr="000A6989">
        <w:t xml:space="preserve">Pour les chantiers supérieurs à CHF 5 </w:t>
      </w:r>
      <w:proofErr w:type="spellStart"/>
      <w:r w:rsidRPr="000A6989">
        <w:t>mio</w:t>
      </w:r>
      <w:proofErr w:type="spellEnd"/>
      <w:r w:rsidRPr="000A6989">
        <w:t xml:space="preserve">, conformément à l'article 26 al. 1 des Conditions générales de la Ville de Lausanne, les travaux </w:t>
      </w:r>
      <w:r>
        <w:t>objets du contrat sont couverts par une assurance globale conclue directement par le maître de l’ouvrage, tant pour les risques responsabilités civile que pour les prestations en matière de construction (travaux de construction).</w:t>
      </w:r>
    </w:p>
    <w:p w14:paraId="0DC9E0AA" w14:textId="77777777" w:rsidR="00400C59" w:rsidRDefault="00400C59" w:rsidP="00400C59">
      <w:pPr>
        <w:pStyle w:val="1"/>
      </w:pPr>
      <w:r>
        <w:t>La garantie de cette dernière n’étant prise en considération qu’en cas d’événement accidentel, elle peut être complétée, le cas échéant et sur demande, par une assurance montage auprès de cette même compagnie.</w:t>
      </w:r>
    </w:p>
    <w:p w14:paraId="14BC806C" w14:textId="77777777" w:rsidR="00400C59" w:rsidRPr="000A6989" w:rsidRDefault="00400C59" w:rsidP="00400C59">
      <w:pPr>
        <w:pStyle w:val="1"/>
      </w:pPr>
      <w:r>
        <w:t>L’adjudicataire est tenu de participer aux primes pour la part « entreprise » exprimée en pour-mille du montant de ses travaux. La retenue opérée peut être défalquée des propres assurances de l’adjudicataire. Cette obligation de participer aux contrats aux assurances ne décharge en rien l’adjudicataire de sa responsabilité légale, contractuelle ou issue de normes diverses, envers le maître de l’ouvrage ou tout autre tiers.</w:t>
      </w:r>
    </w:p>
    <w:p w14:paraId="1E977E96" w14:textId="77777777" w:rsidR="00400C59" w:rsidRPr="002B0CD2" w:rsidRDefault="00400C59" w:rsidP="00400C59">
      <w:pPr>
        <w:pStyle w:val="1"/>
        <w:rPr>
          <w:b/>
          <w:u w:val="single"/>
        </w:rPr>
      </w:pPr>
      <w:r w:rsidRPr="002B0CD2">
        <w:rPr>
          <w:b/>
          <w:highlight w:val="lightGray"/>
          <w:u w:val="single"/>
          <w:shd w:val="pct12" w:color="auto" w:fill="auto"/>
        </w:rPr>
        <w:t>OU</w:t>
      </w:r>
    </w:p>
    <w:p w14:paraId="34E001AE" w14:textId="77777777" w:rsidR="00400C59" w:rsidRDefault="00400C59" w:rsidP="00400C59">
      <w:pPr>
        <w:pStyle w:val="1"/>
      </w:pPr>
      <w:r w:rsidRPr="000A6989">
        <w:t xml:space="preserve">Pour les chantiers inférieurs à CHF 5 </w:t>
      </w:r>
      <w:proofErr w:type="spellStart"/>
      <w:r w:rsidRPr="000A6989">
        <w:t>mio</w:t>
      </w:r>
      <w:proofErr w:type="spellEnd"/>
      <w:r w:rsidRPr="000A6989">
        <w:t>, l'adjudicataire est tenu de s'assurer en responsabilité civile au sens de l'article 26 al. 1 des Conditions générales de la Ville de Lausanne.</w:t>
      </w:r>
    </w:p>
    <w:p w14:paraId="10AD4B1A" w14:textId="04FF2E3E" w:rsidR="00400C59" w:rsidRDefault="00400C59" w:rsidP="00400C59">
      <w:pPr>
        <w:pStyle w:val="1"/>
      </w:pPr>
      <w:r>
        <w:lastRenderedPageBreak/>
        <w:t xml:space="preserve">Pour les travaux faisant l’objet </w:t>
      </w:r>
      <w:r w:rsidR="00F40C1F">
        <w:t>de la présente demande</w:t>
      </w:r>
      <w:r>
        <w:t xml:space="preserve"> d’offres, le montant minimum de la couverture a été fixé à </w:t>
      </w:r>
      <w:r w:rsidR="00565A67">
        <w:t>CHF</w:t>
      </w:r>
      <w:r w:rsidR="00AA2918">
        <w:t xml:space="preserve"> …</w:t>
      </w:r>
    </w:p>
    <w:p w14:paraId="6326E495" w14:textId="77777777" w:rsidR="00400C59" w:rsidRPr="001C11FB" w:rsidRDefault="00400C59" w:rsidP="00400C59">
      <w:pPr>
        <w:pStyle w:val="Titre2"/>
      </w:pPr>
      <w:bookmarkStart w:id="45" w:name="_Toc378927938"/>
      <w:bookmarkStart w:id="46" w:name="_Toc523405857"/>
      <w:bookmarkStart w:id="47" w:name="_Toc118806790"/>
      <w:r w:rsidRPr="001C11FB">
        <w:t>Participation aux frais de chantier</w:t>
      </w:r>
      <w:bookmarkEnd w:id="45"/>
      <w:bookmarkEnd w:id="46"/>
      <w:bookmarkEnd w:id="47"/>
    </w:p>
    <w:p w14:paraId="661C148C" w14:textId="77777777" w:rsidR="00400C59" w:rsidRPr="000A6989" w:rsidRDefault="00400C59" w:rsidP="00400C59">
      <w:pPr>
        <w:pStyle w:val="1"/>
      </w:pPr>
      <w:r w:rsidRPr="000A6989">
        <w:t>L'adjudicataire sera tenu de participer pro rata aux frais liés à la consommation d'énergies, aux nettoyages et, le cas échéant, aux dégâts anonymes et au panneau de chantier.</w:t>
      </w:r>
    </w:p>
    <w:p w14:paraId="5E4D38B1" w14:textId="5B2E7D3A" w:rsidR="00400C59" w:rsidRPr="000A6989" w:rsidRDefault="00400C59" w:rsidP="00400C59">
      <w:pPr>
        <w:pStyle w:val="1"/>
      </w:pPr>
      <w:r w:rsidRPr="000A6989">
        <w:t>Pour le chantier fa</w:t>
      </w:r>
      <w:r>
        <w:t>i</w:t>
      </w:r>
      <w:r w:rsidRPr="000A6989">
        <w:t xml:space="preserve">sant l'objet de </w:t>
      </w:r>
      <w:r w:rsidR="00F40C1F">
        <w:t>cette demande</w:t>
      </w:r>
      <w:r w:rsidRPr="000A6989">
        <w:t xml:space="preserve"> d'offres, le taux</w:t>
      </w:r>
      <w:r>
        <w:t xml:space="preserve"> de participation est fixé à …</w:t>
      </w:r>
      <w:r w:rsidRPr="000A6989">
        <w:t>%.</w:t>
      </w:r>
    </w:p>
    <w:p w14:paraId="5384C57A" w14:textId="77777777" w:rsidR="00400C59" w:rsidRPr="002B0CD2" w:rsidRDefault="00400C59" w:rsidP="00400C59">
      <w:pPr>
        <w:pStyle w:val="1"/>
        <w:rPr>
          <w:b/>
          <w:u w:val="single"/>
        </w:rPr>
      </w:pPr>
      <w:r w:rsidRPr="002B0CD2">
        <w:rPr>
          <w:b/>
          <w:highlight w:val="lightGray"/>
          <w:u w:val="single"/>
          <w:shd w:val="pct12" w:color="auto" w:fill="auto"/>
        </w:rPr>
        <w:t>OU</w:t>
      </w:r>
    </w:p>
    <w:p w14:paraId="2798B7BB" w14:textId="77777777" w:rsidR="00400C59" w:rsidRPr="000A6989" w:rsidRDefault="00400C59" w:rsidP="00400C59">
      <w:pPr>
        <w:pStyle w:val="1"/>
      </w:pPr>
      <w:r w:rsidRPr="000A6989">
        <w:t>Le taux de participation sera défini à la fin des travaux.</w:t>
      </w:r>
    </w:p>
    <w:p w14:paraId="28CD55AE" w14:textId="77777777" w:rsidR="00400C59" w:rsidRPr="000A6989" w:rsidRDefault="00400C59" w:rsidP="00400C59">
      <w:pPr>
        <w:pStyle w:val="Titre2"/>
      </w:pPr>
      <w:bookmarkStart w:id="48" w:name="_Toc378927939"/>
      <w:bookmarkStart w:id="49" w:name="_Toc523405858"/>
      <w:bookmarkStart w:id="50" w:name="_Toc118806791"/>
      <w:r w:rsidRPr="000A6989">
        <w:t>Lutte contre le bruit</w:t>
      </w:r>
      <w:bookmarkEnd w:id="48"/>
      <w:bookmarkEnd w:id="49"/>
      <w:bookmarkEnd w:id="50"/>
    </w:p>
    <w:p w14:paraId="685CB865" w14:textId="3DAEA037" w:rsidR="00400C59" w:rsidRPr="00BF196B" w:rsidRDefault="00400C59" w:rsidP="00400C59">
      <w:pPr>
        <w:pStyle w:val="1"/>
      </w:pPr>
      <w:r w:rsidRPr="00BF196B">
        <w:t xml:space="preserve">Dans l'exécution des prestations faisant l'objet de </w:t>
      </w:r>
      <w:r w:rsidR="00F40C1F">
        <w:t>cette demande</w:t>
      </w:r>
      <w:r w:rsidRPr="00BF196B">
        <w:t xml:space="preserve"> d'offres, l'adjudicataire s'engage à prendre toutes les mesures nécessaires au respect des directives sur les mesures de construction et d'exploitation destinées à limiter le bruit des chantiers selon l'article 6 de l'ordonnance fédérale sur la protection contre le bruit du 15 décembre 1986.</w:t>
      </w:r>
    </w:p>
    <w:p w14:paraId="481ADFC5" w14:textId="76256AD3" w:rsidR="00400C59" w:rsidRDefault="00400C59" w:rsidP="00400C59">
      <w:pPr>
        <w:pStyle w:val="1"/>
      </w:pPr>
      <w:r w:rsidRPr="00BF196B">
        <w:t xml:space="preserve">En cas d'intervention justifiée de l'autorité compétente suite au </w:t>
      </w:r>
      <w:r w:rsidR="00ED269B" w:rsidRPr="00BF196B">
        <w:t>non-respect</w:t>
      </w:r>
      <w:r w:rsidRPr="00BF196B">
        <w:t xml:space="preserve"> de ces directives, tous les frais en résultant seront à la charge de l'adjudicataire.</w:t>
      </w:r>
    </w:p>
    <w:p w14:paraId="4A0763AE" w14:textId="77777777" w:rsidR="00400C59" w:rsidRDefault="00400C59" w:rsidP="00400C59">
      <w:pPr>
        <w:pStyle w:val="Titre2"/>
      </w:pPr>
      <w:bookmarkStart w:id="51" w:name="_Toc523405859"/>
      <w:bookmarkStart w:id="52" w:name="_Toc118806792"/>
      <w:r>
        <w:t>Conditions de paiement</w:t>
      </w:r>
      <w:bookmarkEnd w:id="51"/>
      <w:bookmarkEnd w:id="52"/>
    </w:p>
    <w:p w14:paraId="1887DF42" w14:textId="77777777" w:rsidR="00400C59" w:rsidRPr="00BF196B" w:rsidRDefault="00400C59" w:rsidP="00400C59">
      <w:pPr>
        <w:spacing w:before="240"/>
        <w:ind w:left="851"/>
      </w:pPr>
      <w:r w:rsidRPr="00BF196B">
        <w:t>Le délai de paiement est fixé à 60 jours.</w:t>
      </w:r>
    </w:p>
    <w:p w14:paraId="2F8CA0AC" w14:textId="77777777" w:rsidR="00400C59" w:rsidRPr="00BF196B" w:rsidRDefault="00400C59" w:rsidP="00400C59">
      <w:pPr>
        <w:spacing w:before="240"/>
        <w:ind w:left="851"/>
      </w:pPr>
      <w:r w:rsidRPr="00FB4E96">
        <w:t xml:space="preserve">Toute demande d'acompte, de situation, d'échéancier de paiement doit </w:t>
      </w:r>
      <w:r w:rsidR="00FD0F62" w:rsidRPr="00FB4E96">
        <w:t xml:space="preserve">respecter la forme imposée par le Maître d’ouvrage et </w:t>
      </w:r>
      <w:r w:rsidRPr="00FB4E96">
        <w:t>porter l'adresse de facturation indiquée par la DT dans le contrat, faute de quoi celles-ci sont refusées, le délai de paiement ne commençant pas à courir.</w:t>
      </w:r>
    </w:p>
    <w:p w14:paraId="40FCBB14" w14:textId="77777777" w:rsidR="00400C59" w:rsidRDefault="00400C59" w:rsidP="00400C59">
      <w:pPr>
        <w:spacing w:before="240"/>
        <w:ind w:left="851"/>
      </w:pPr>
      <w:r w:rsidRPr="00BF196B">
        <w:t>Le délai de paiement est calculé dès la date de réception de la facture (le tampon de réception de la DT ou de l'ingénieur spécialisé fait foi).</w:t>
      </w:r>
    </w:p>
    <w:p w14:paraId="2DC35DB9" w14:textId="5E54173B" w:rsidR="002855F1" w:rsidRDefault="002855F1" w:rsidP="002855F1">
      <w:pPr>
        <w:pStyle w:val="Titre2"/>
      </w:pPr>
      <w:bookmarkStart w:id="53" w:name="_Toc118806793"/>
      <w:r w:rsidRPr="002855F1">
        <w:t xml:space="preserve">Dispositions liées aux mesures sanitaires pour lutter </w:t>
      </w:r>
      <w:r>
        <w:t>contre les épidémies/pandémies</w:t>
      </w:r>
      <w:bookmarkEnd w:id="53"/>
    </w:p>
    <w:p w14:paraId="4BE34214" w14:textId="5151837B" w:rsidR="002855F1" w:rsidRDefault="002855F1" w:rsidP="002855F1">
      <w:pPr>
        <w:pStyle w:val="1"/>
      </w:pPr>
      <w:r>
        <w:t>En période d’épidémie/pandémie (par exemple C</w:t>
      </w:r>
      <w:r w:rsidR="000C3821">
        <w:t>ovid</w:t>
      </w:r>
      <w:r>
        <w:t>-19), l’organisation du marché (planning des travaux, planification des moyens, méthodes de travail, etc.) proposée par le soumissionnaire tiendra compte de l’impact des dispositions et mesures sanitaires à respecter.</w:t>
      </w:r>
    </w:p>
    <w:p w14:paraId="3E61FC29" w14:textId="7654608F" w:rsidR="002855F1" w:rsidRDefault="002855F1" w:rsidP="002855F1">
      <w:pPr>
        <w:pStyle w:val="1"/>
      </w:pPr>
      <w:r>
        <w:t>L’ensemble de ces mesures à mettre en place devront être incluses dans les prix unitaires.</w:t>
      </w:r>
    </w:p>
    <w:p w14:paraId="269929E8" w14:textId="77777777" w:rsidR="00562E4F" w:rsidRDefault="00562E4F" w:rsidP="002855F1">
      <w:pPr>
        <w:pStyle w:val="1"/>
      </w:pPr>
    </w:p>
    <w:p w14:paraId="214146E8" w14:textId="77777777" w:rsidR="00CB78CF" w:rsidRDefault="00CB78CF">
      <w:pPr>
        <w:jc w:val="left"/>
        <w:rPr>
          <w:b/>
          <w:sz w:val="24"/>
        </w:rPr>
      </w:pPr>
      <w:bookmarkStart w:id="54" w:name="_Toc378927940"/>
      <w:bookmarkStart w:id="55" w:name="_Toc140986190"/>
      <w:bookmarkStart w:id="56" w:name="_Toc523405860"/>
      <w:r>
        <w:br w:type="page"/>
      </w:r>
    </w:p>
    <w:p w14:paraId="3AA1CAE1" w14:textId="5EBD5A62" w:rsidR="00400C59" w:rsidRDefault="00400C59" w:rsidP="00400C59">
      <w:pPr>
        <w:pStyle w:val="Titre2"/>
      </w:pPr>
      <w:bookmarkStart w:id="57" w:name="_Toc118806794"/>
      <w:r w:rsidRPr="000A6989">
        <w:lastRenderedPageBreak/>
        <w:t>Autres condition</w:t>
      </w:r>
      <w:r>
        <w:t>s</w:t>
      </w:r>
      <w:bookmarkEnd w:id="54"/>
      <w:bookmarkEnd w:id="55"/>
      <w:bookmarkEnd w:id="56"/>
      <w:bookmarkEnd w:id="57"/>
    </w:p>
    <w:p w14:paraId="3A369566" w14:textId="77777777" w:rsidR="000F0633" w:rsidRPr="000F0633" w:rsidRDefault="000F0633" w:rsidP="00400C59">
      <w:pPr>
        <w:pStyle w:val="1"/>
      </w:pPr>
      <w:r w:rsidRPr="000F0633">
        <w:t>…</w:t>
      </w:r>
    </w:p>
    <w:p w14:paraId="6A23A3DA" w14:textId="5B0E368E" w:rsidR="00ED269B" w:rsidRDefault="00ED269B" w:rsidP="00400C59">
      <w:pPr>
        <w:pStyle w:val="1"/>
        <w:rPr>
          <w:highlight w:val="lightGray"/>
        </w:rPr>
      </w:pPr>
      <w:r>
        <w:rPr>
          <w:highlight w:val="lightGray"/>
        </w:rPr>
        <w:t>Elaborées par le mandataire.</w:t>
      </w:r>
    </w:p>
    <w:p w14:paraId="458A01C3" w14:textId="77777777" w:rsidR="00CB78CF" w:rsidRDefault="00400C59" w:rsidP="00ED269B">
      <w:pPr>
        <w:pStyle w:val="1"/>
      </w:pPr>
      <w:r w:rsidRPr="008D12A2">
        <w:rPr>
          <w:highlight w:val="lightGray"/>
        </w:rPr>
        <w:t xml:space="preserve">A soumettre, le cas échéant, </w:t>
      </w:r>
      <w:proofErr w:type="spellStart"/>
      <w:r w:rsidRPr="008D12A2">
        <w:rPr>
          <w:highlight w:val="lightGray"/>
        </w:rPr>
        <w:t>au</w:t>
      </w:r>
      <w:r w:rsidR="008D12A2" w:rsidRPr="008D12A2">
        <w:rPr>
          <w:szCs w:val="22"/>
          <w:highlight w:val="lightGray"/>
        </w:rPr>
        <w:t>·à</w:t>
      </w:r>
      <w:proofErr w:type="spellEnd"/>
      <w:r w:rsidR="008D12A2" w:rsidRPr="008D12A2">
        <w:rPr>
          <w:szCs w:val="22"/>
          <w:highlight w:val="lightGray"/>
        </w:rPr>
        <w:t xml:space="preserve"> la</w:t>
      </w:r>
      <w:r w:rsidRPr="008D12A2">
        <w:rPr>
          <w:highlight w:val="lightGray"/>
        </w:rPr>
        <w:t xml:space="preserve"> responsable du projet du Service d'architecture</w:t>
      </w:r>
      <w:r w:rsidR="00FC73D2">
        <w:rPr>
          <w:highlight w:val="lightGray"/>
        </w:rPr>
        <w:t xml:space="preserve"> et du logement</w:t>
      </w:r>
      <w:r w:rsidRPr="008D12A2">
        <w:rPr>
          <w:highlight w:val="lightGray"/>
        </w:rPr>
        <w:t>.</w:t>
      </w:r>
    </w:p>
    <w:p w14:paraId="24106A23" w14:textId="77777777" w:rsidR="00400C59" w:rsidRPr="00804F8D" w:rsidRDefault="00400C59" w:rsidP="00CB78CF">
      <w:pPr>
        <w:pStyle w:val="Titre1"/>
        <w:rPr>
          <w:rFonts w:eastAsia="Dotum"/>
        </w:rPr>
      </w:pPr>
      <w:bookmarkStart w:id="58" w:name="_Toc118806795"/>
      <w:r w:rsidRPr="00804F8D">
        <w:rPr>
          <w:rFonts w:eastAsia="Dotum"/>
        </w:rPr>
        <w:t>C</w:t>
      </w:r>
      <w:r>
        <w:rPr>
          <w:rFonts w:eastAsia="Dotum"/>
        </w:rPr>
        <w:t>onditions spéciales relatives au corps de métier</w:t>
      </w:r>
      <w:bookmarkEnd w:id="58"/>
    </w:p>
    <w:p w14:paraId="292EB2FB" w14:textId="54ED1E1D" w:rsidR="000F0633" w:rsidRPr="000F0633" w:rsidRDefault="000F0633" w:rsidP="00400C59">
      <w:pPr>
        <w:pStyle w:val="1"/>
      </w:pPr>
      <w:bookmarkStart w:id="59" w:name="_Toc140986192"/>
      <w:r w:rsidRPr="000F0633">
        <w:t>…</w:t>
      </w:r>
    </w:p>
    <w:p w14:paraId="48BCED29" w14:textId="77777777" w:rsidR="00ED269B" w:rsidRDefault="00400C59" w:rsidP="00400C59">
      <w:pPr>
        <w:pStyle w:val="1"/>
        <w:rPr>
          <w:highlight w:val="lightGray"/>
        </w:rPr>
      </w:pPr>
      <w:r w:rsidRPr="001C11FB">
        <w:rPr>
          <w:highlight w:val="lightGray"/>
        </w:rPr>
        <w:t>Elaborées par le mandataire</w:t>
      </w:r>
      <w:bookmarkEnd w:id="59"/>
      <w:r w:rsidR="00ED269B">
        <w:rPr>
          <w:highlight w:val="lightGray"/>
        </w:rPr>
        <w:t>.</w:t>
      </w:r>
    </w:p>
    <w:p w14:paraId="24C48953" w14:textId="58FCDFA4" w:rsidR="00400C59" w:rsidRPr="007D2469" w:rsidRDefault="008D12A2" w:rsidP="00400C59">
      <w:pPr>
        <w:pStyle w:val="1"/>
      </w:pPr>
      <w:r w:rsidRPr="008D12A2">
        <w:rPr>
          <w:highlight w:val="lightGray"/>
        </w:rPr>
        <w:t xml:space="preserve">A soumettre, le cas échéant, </w:t>
      </w:r>
      <w:proofErr w:type="spellStart"/>
      <w:r w:rsidRPr="008D12A2">
        <w:rPr>
          <w:highlight w:val="lightGray"/>
        </w:rPr>
        <w:t>au</w:t>
      </w:r>
      <w:r w:rsidRPr="008D12A2">
        <w:rPr>
          <w:szCs w:val="22"/>
          <w:highlight w:val="lightGray"/>
        </w:rPr>
        <w:t>·à</w:t>
      </w:r>
      <w:proofErr w:type="spellEnd"/>
      <w:r w:rsidRPr="008D12A2">
        <w:rPr>
          <w:szCs w:val="22"/>
          <w:highlight w:val="lightGray"/>
        </w:rPr>
        <w:t xml:space="preserve"> la</w:t>
      </w:r>
      <w:r w:rsidRPr="008D12A2">
        <w:rPr>
          <w:highlight w:val="lightGray"/>
        </w:rPr>
        <w:t xml:space="preserve"> responsable du projet du Service d'architectur</w:t>
      </w:r>
      <w:r w:rsidR="00FC73D2">
        <w:rPr>
          <w:highlight w:val="lightGray"/>
        </w:rPr>
        <w:t>e et du logement</w:t>
      </w:r>
      <w:r w:rsidRPr="008D12A2">
        <w:rPr>
          <w:highlight w:val="lightGray"/>
        </w:rPr>
        <w:t>.</w:t>
      </w:r>
    </w:p>
    <w:p w14:paraId="22D4E901" w14:textId="77777777" w:rsidR="0066150F" w:rsidRDefault="0066150F" w:rsidP="0066150F">
      <w:pPr>
        <w:pStyle w:val="1"/>
      </w:pPr>
    </w:p>
    <w:p w14:paraId="5CFB9983" w14:textId="77777777" w:rsidR="00516888" w:rsidRDefault="00516888">
      <w:pPr>
        <w:jc w:val="left"/>
      </w:pPr>
      <w:r>
        <w:br w:type="page"/>
      </w:r>
    </w:p>
    <w:p w14:paraId="3B3D21BD" w14:textId="77777777" w:rsidR="00516888" w:rsidRDefault="00516888" w:rsidP="00516888">
      <w:pPr>
        <w:pStyle w:val="0"/>
      </w:pPr>
    </w:p>
    <w:p w14:paraId="33441FC2" w14:textId="77777777" w:rsidR="00516888" w:rsidRDefault="00516888" w:rsidP="00516888">
      <w:pPr>
        <w:pStyle w:val="0"/>
      </w:pPr>
    </w:p>
    <w:p w14:paraId="578335FC" w14:textId="77777777" w:rsidR="00516888" w:rsidRDefault="00516888" w:rsidP="00516888">
      <w:pPr>
        <w:pStyle w:val="0"/>
      </w:pPr>
    </w:p>
    <w:p w14:paraId="5FBADC96" w14:textId="77777777" w:rsidR="00516888" w:rsidRDefault="00516888" w:rsidP="00516888">
      <w:pPr>
        <w:pStyle w:val="0"/>
      </w:pPr>
    </w:p>
    <w:p w14:paraId="1EAD50BE" w14:textId="77777777" w:rsidR="00516888" w:rsidRDefault="00516888" w:rsidP="00516888">
      <w:pPr>
        <w:pStyle w:val="Titre1"/>
        <w:tabs>
          <w:tab w:val="clear" w:pos="851"/>
        </w:tabs>
        <w:ind w:left="0" w:firstLine="0"/>
        <w:jc w:val="center"/>
      </w:pPr>
      <w:bookmarkStart w:id="60" w:name="_Toc523405862"/>
      <w:bookmarkStart w:id="61" w:name="_Toc118806796"/>
      <w:r>
        <w:t>Série de prix</w:t>
      </w:r>
      <w:bookmarkEnd w:id="60"/>
      <w:bookmarkEnd w:id="61"/>
    </w:p>
    <w:p w14:paraId="79FF523A" w14:textId="77777777" w:rsidR="00516888" w:rsidRDefault="00516888" w:rsidP="00516888">
      <w:pPr>
        <w:pStyle w:val="1"/>
        <w:ind w:left="0"/>
        <w:jc w:val="center"/>
      </w:pPr>
    </w:p>
    <w:p w14:paraId="530266AB" w14:textId="2FDFF925" w:rsidR="00516888" w:rsidRDefault="00516888" w:rsidP="00516888">
      <w:pPr>
        <w:pStyle w:val="1"/>
        <w:ind w:left="0"/>
        <w:jc w:val="center"/>
      </w:pPr>
      <w:r w:rsidRPr="00ED269B">
        <w:rPr>
          <w:highlight w:val="lightGray"/>
        </w:rPr>
        <w:t>(</w:t>
      </w:r>
      <w:proofErr w:type="spellStart"/>
      <w:proofErr w:type="gramStart"/>
      <w:r w:rsidRPr="00ED269B">
        <w:rPr>
          <w:highlight w:val="lightGray"/>
        </w:rPr>
        <w:t>page</w:t>
      </w:r>
      <w:r w:rsidR="00ED269B" w:rsidRPr="00ED269B">
        <w:rPr>
          <w:szCs w:val="22"/>
          <w:highlight w:val="lightGray"/>
        </w:rPr>
        <w:t>·</w:t>
      </w:r>
      <w:proofErr w:type="gramEnd"/>
      <w:r w:rsidRPr="00ED269B">
        <w:rPr>
          <w:highlight w:val="lightGray"/>
        </w:rPr>
        <w:t>s</w:t>
      </w:r>
      <w:proofErr w:type="spellEnd"/>
      <w:r w:rsidRPr="00ED269B">
        <w:rPr>
          <w:highlight w:val="lightGray"/>
        </w:rPr>
        <w:t xml:space="preserve"> à insérer si la série de prix est réalisée au moyen d'un autre logiciel)</w:t>
      </w:r>
    </w:p>
    <w:p w14:paraId="1E2981AB" w14:textId="77777777" w:rsidR="00516888" w:rsidRDefault="00516888" w:rsidP="00516888">
      <w:pPr>
        <w:pStyle w:val="1"/>
        <w:ind w:left="0"/>
        <w:jc w:val="center"/>
      </w:pPr>
    </w:p>
    <w:p w14:paraId="396044E7" w14:textId="77777777" w:rsidR="00516888" w:rsidRDefault="00516888" w:rsidP="0066150F">
      <w:pPr>
        <w:pStyle w:val="1"/>
      </w:pPr>
    </w:p>
    <w:p w14:paraId="3D402C35" w14:textId="77777777" w:rsidR="00516888" w:rsidRDefault="00516888">
      <w:pPr>
        <w:jc w:val="left"/>
      </w:pPr>
      <w:r>
        <w:br w:type="page"/>
      </w:r>
    </w:p>
    <w:p w14:paraId="61ECC25F" w14:textId="77777777" w:rsidR="00516888" w:rsidRPr="000A6989" w:rsidRDefault="00516888" w:rsidP="00516888">
      <w:pPr>
        <w:pStyle w:val="Titre1"/>
        <w:spacing w:line="300" w:lineRule="exact"/>
      </w:pPr>
      <w:bookmarkStart w:id="62" w:name="_Toc378927952"/>
      <w:bookmarkStart w:id="63" w:name="_Toc523405872"/>
      <w:bookmarkStart w:id="64" w:name="_Toc118806797"/>
      <w:r w:rsidRPr="000A6989">
        <w:lastRenderedPageBreak/>
        <w:t>Engagement du soumissionnaire</w:t>
      </w:r>
      <w:bookmarkEnd w:id="62"/>
      <w:bookmarkEnd w:id="63"/>
      <w:bookmarkEnd w:id="64"/>
    </w:p>
    <w:p w14:paraId="52E99D8A" w14:textId="4C16D4FF" w:rsidR="00516888" w:rsidRPr="00BF196B" w:rsidRDefault="00516888" w:rsidP="00516888">
      <w:pPr>
        <w:pStyle w:val="1"/>
      </w:pPr>
      <w:r w:rsidRPr="00BF196B">
        <w:t xml:space="preserve">En déposant </w:t>
      </w:r>
      <w:r w:rsidR="00F40C1F">
        <w:t>son offre</w:t>
      </w:r>
      <w:r w:rsidRPr="00BF196B">
        <w:t xml:space="preserve"> dûment signé, le soumissionnaire certifie qu’il a pris connaissance des conditions de la procédure et qu’il en accepte le contenu sans réserve. Le soumissionnaire peut formuler ses commentaires par écrit sur l’une ou l’autre des conditions et dans le même délai que pour le dépôt de l’offre. Il prend par ailleurs aussi les engagements suivants :</w:t>
      </w:r>
    </w:p>
    <w:p w14:paraId="674D879B" w14:textId="77777777" w:rsidR="00516888" w:rsidRPr="00BF196B" w:rsidRDefault="00516888" w:rsidP="00516888">
      <w:pPr>
        <w:pStyle w:val="1-reta"/>
      </w:pPr>
      <w:r w:rsidRPr="00BF196B">
        <w:t>a)</w:t>
      </w:r>
      <w:r w:rsidRPr="00BF196B">
        <w:tab/>
        <w:t>il confirme que les indications, informations et preuves fournies dans et avec son offre sont exactes et conformes à la réalité ;</w:t>
      </w:r>
    </w:p>
    <w:p w14:paraId="2458224C" w14:textId="77777777" w:rsidR="00516888" w:rsidRPr="00BF196B" w:rsidRDefault="00516888" w:rsidP="00516888">
      <w:pPr>
        <w:pStyle w:val="1-reta"/>
      </w:pPr>
      <w:r w:rsidRPr="00BF196B">
        <w:t>b)</w:t>
      </w:r>
      <w:r w:rsidRPr="00BF196B">
        <w:tab/>
        <w:t>il accepte que l’adjudicateur, ou son représentant, puisse vérifier les indications, informations et preuves fournies avec son offre (confidentialité assurée par l’adjudicateur) ;</w:t>
      </w:r>
    </w:p>
    <w:p w14:paraId="6428810B" w14:textId="77777777" w:rsidR="00516888" w:rsidRPr="00BF196B" w:rsidRDefault="00516888" w:rsidP="00516888">
      <w:pPr>
        <w:pStyle w:val="1-reta"/>
      </w:pPr>
      <w:r w:rsidRPr="00BF196B">
        <w:t>c)</w:t>
      </w:r>
      <w:r w:rsidRPr="00BF196B">
        <w:tab/>
        <w:t>il 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14:paraId="00EB6F1F" w14:textId="77777777" w:rsidR="00516888" w:rsidRPr="00BF196B" w:rsidRDefault="00516888" w:rsidP="00516888">
      <w:pPr>
        <w:pStyle w:val="1-reta"/>
      </w:pPr>
      <w:r w:rsidRPr="00BF196B">
        <w:t>d)</w:t>
      </w:r>
      <w:r w:rsidRPr="00BF196B">
        <w:tab/>
        <w:t>il garantit le respect des dispositions relatives à la protection de l'environnement, ainsi que celles en matière de lutte pour la protection des eaux, la protection de l'air et la gestion des déchets et de lutte contre les nuisances sonores ;</w:t>
      </w:r>
    </w:p>
    <w:p w14:paraId="6312AFDB" w14:textId="77777777" w:rsidR="00516888" w:rsidRPr="00BF196B" w:rsidRDefault="00516888" w:rsidP="00516888">
      <w:pPr>
        <w:pStyle w:val="1-reta"/>
      </w:pPr>
      <w:r w:rsidRPr="00BF196B">
        <w:t>e)</w:t>
      </w:r>
      <w:r w:rsidRPr="00BF196B">
        <w:tab/>
        <w:t>il confirme qu’il n’a pas faussé la concurrence en réalisant des arrangements ou des accords entre soumissionnaires ;</w:t>
      </w:r>
    </w:p>
    <w:p w14:paraId="5EF15C38" w14:textId="77777777" w:rsidR="00516888" w:rsidRPr="00BF196B" w:rsidRDefault="00516888" w:rsidP="00516888">
      <w:pPr>
        <w:pStyle w:val="1-reta"/>
      </w:pPr>
      <w:r w:rsidRPr="00BF196B">
        <w:t>f)</w:t>
      </w:r>
      <w:r w:rsidRPr="00BF196B">
        <w:tab/>
        <w:t>il 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 ;</w:t>
      </w:r>
    </w:p>
    <w:p w14:paraId="6C6BB8B7" w14:textId="77777777" w:rsidR="00516888" w:rsidRPr="00BF196B" w:rsidRDefault="00516888" w:rsidP="00516888">
      <w:pPr>
        <w:pStyle w:val="1-reta"/>
      </w:pPr>
      <w:r w:rsidRPr="00BF196B">
        <w:t>g)</w:t>
      </w:r>
      <w:r w:rsidRPr="00BF196B">
        <w:tab/>
        <w:t>il a pris note que l’adjudicateur n’acceptera aucune sous-évaluation ou oubli de prestations avant et après la signature du contrat ;</w:t>
      </w:r>
    </w:p>
    <w:p w14:paraId="7B9A45A7" w14:textId="0B30E12C" w:rsidR="00516888" w:rsidRPr="00BF196B" w:rsidRDefault="00516888" w:rsidP="00516888">
      <w:pPr>
        <w:pStyle w:val="1-reta"/>
      </w:pPr>
      <w:r w:rsidRPr="00BF196B">
        <w:t>h)</w:t>
      </w:r>
      <w:r w:rsidRPr="00BF196B">
        <w:tab/>
        <w:t>il 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 s’engage à exécuter l’ensemble du marché pour les prix indiqués dans son offre, en se conformant strictement à toutes les prescriptions d’exécution énumérées dans l</w:t>
      </w:r>
      <w:r w:rsidR="00F40C1F">
        <w:t xml:space="preserve">a demande </w:t>
      </w:r>
      <w:r w:rsidRPr="00BF196B">
        <w:t>d’offres ;</w:t>
      </w:r>
    </w:p>
    <w:p w14:paraId="686F1D90" w14:textId="77777777" w:rsidR="00516888" w:rsidRPr="00BF196B" w:rsidRDefault="00516888" w:rsidP="00516888">
      <w:pPr>
        <w:pStyle w:val="1-reta"/>
      </w:pPr>
      <w:r w:rsidRPr="00BF196B">
        <w:t>i)</w:t>
      </w:r>
      <w:r w:rsidRPr="00BF196B">
        <w:tab/>
        <w:t>il met en place les personnes clés désignées pour l’exécution du marché. En cas de remplacement de la ou des personnes-clés, le soumissionnaire a pris note que l’adjudicateur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p w14:paraId="09CE0DEF" w14:textId="77777777" w:rsidR="00516888" w:rsidRPr="00BF196B" w:rsidRDefault="00516888" w:rsidP="00516888">
      <w:pPr>
        <w:pStyle w:val="1-reta"/>
      </w:pPr>
      <w:r w:rsidRPr="00BF196B">
        <w:t>j)</w:t>
      </w:r>
      <w:r w:rsidRPr="00BF196B">
        <w:tab/>
        <w:t>il confirme qu’il n’est pas impliqué à juste titre dans une procédure de faillite ou qu’il n’a pas obtenu de concordat judiciaire ou extrajudiciaire ; il garantit également que tel n’est pas le cas pour les sous-traitants, fournisseurs ou transporteurs auxquels il entend faire appel ;</w:t>
      </w:r>
    </w:p>
    <w:p w14:paraId="40F93D86" w14:textId="77777777" w:rsidR="00516888" w:rsidRPr="00BF196B" w:rsidRDefault="00516888" w:rsidP="00516888">
      <w:pPr>
        <w:pStyle w:val="1-reta"/>
      </w:pPr>
      <w:r w:rsidRPr="00BF196B">
        <w:t>k)</w:t>
      </w:r>
      <w:r w:rsidRPr="00BF196B">
        <w:tab/>
        <w:t>en cas d’adjudication, il acceptera de fournir dans les meilleurs délais, sur demande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14:paraId="34BA2442" w14:textId="77777777" w:rsidR="00516888" w:rsidRPr="00BF196B" w:rsidRDefault="00516888" w:rsidP="00516888">
      <w:pPr>
        <w:pStyle w:val="1-reta"/>
      </w:pPr>
      <w:r w:rsidRPr="00BF196B">
        <w:t>l)</w:t>
      </w:r>
      <w:r w:rsidRPr="00BF196B">
        <w:tab/>
        <w:t>il respecte la législation sur le travail notamment en matière de travail au noir, de travail forcé/contraint et de personnel mineur, ceci y compris pour les sous-traitants directs, les fournisseurs et les transporteurs, le cas échéant ;</w:t>
      </w:r>
    </w:p>
    <w:p w14:paraId="640DC500" w14:textId="77777777" w:rsidR="00516888" w:rsidRPr="00BF196B" w:rsidRDefault="00516888" w:rsidP="00516888">
      <w:pPr>
        <w:pStyle w:val="1-reta"/>
      </w:pPr>
      <w:r w:rsidRPr="00BF196B">
        <w:lastRenderedPageBreak/>
        <w:t>m)</w:t>
      </w:r>
      <w:r w:rsidRPr="00BF196B">
        <w:tab/>
        <w:t>il acceptera de suivre, le cas échéant, les directives et instructions du coordonnateur santé et sécurité désigné par le maître de l’ouvrage ;</w:t>
      </w:r>
    </w:p>
    <w:p w14:paraId="7F4B86B5" w14:textId="77777777" w:rsidR="00516888" w:rsidRPr="00BF196B" w:rsidRDefault="00516888" w:rsidP="00516888">
      <w:pPr>
        <w:pStyle w:val="1-reta"/>
      </w:pPr>
      <w:r w:rsidRPr="00BF196B">
        <w:t>n)</w:t>
      </w:r>
      <w:r w:rsidRPr="00BF196B">
        <w:tab/>
        <w:t>en remplissant son offre, il a tenu compte du fait que l’adjudicateur n’acceptera, après la décision d’adjudication, aucune sous-évaluation de prestations, aucun oubli de prestations ou mauvaise compréhension des prestations à exécuter. Il appartient donc au soumissionnaire de poser toute question d’éclaircissement. Le soumissionnaire ne pourra donc pas, suite au dépôt de son offre, justifier une modification de son offre par le fait que le cahier des charges n’était pas assez précis ;</w:t>
      </w:r>
    </w:p>
    <w:p w14:paraId="0F7BDBAC" w14:textId="77777777" w:rsidR="00516888" w:rsidRPr="00BF196B" w:rsidRDefault="00516888" w:rsidP="00516888">
      <w:pPr>
        <w:pStyle w:val="1-reta"/>
      </w:pPr>
      <w:r w:rsidRPr="00BF196B">
        <w:t>o)</w:t>
      </w:r>
      <w:r w:rsidRPr="00BF196B">
        <w:tab/>
        <w:t>il accepte que l’adjudicateur puisse interrompre ou abandonner à tout moment la procédure si des autorisations étaient refusées, en cas d’opposition au projet ou de refus, partiel ou total, de crédit par les autorités publiques ;</w:t>
      </w:r>
    </w:p>
    <w:p w14:paraId="1DA70A29" w14:textId="0E3EB758" w:rsidR="00516888" w:rsidRPr="00BF196B" w:rsidRDefault="00516888" w:rsidP="00516888">
      <w:pPr>
        <w:pStyle w:val="1-reta"/>
      </w:pPr>
      <w:r w:rsidRPr="00BF196B">
        <w:t>p)</w:t>
      </w:r>
      <w:r w:rsidRPr="00BF196B">
        <w:tab/>
        <w:t xml:space="preserve">il accepte que l’adjudicateur puisse remettre en </w:t>
      </w:r>
      <w:r w:rsidR="00F40C1F">
        <w:t>concurrence</w:t>
      </w:r>
      <w:r w:rsidRPr="00BF196B">
        <w:t xml:space="preserve"> ou recommencer partiellement ou totalement la procédure si, après ouverture et vérification des offres, il devait consta</w:t>
      </w:r>
      <w:r w:rsidR="007C4CD0" w:rsidRPr="00BF196B">
        <w:t xml:space="preserve">ter qu’un nombre insuffisant d’offres </w:t>
      </w:r>
      <w:r w:rsidRPr="00BF196B">
        <w:t>remplit les conditions de participation ou les critères d’aptitude et que cela conduit à une absence de véritable concurrence ;</w:t>
      </w:r>
    </w:p>
    <w:p w14:paraId="2C3D94F9" w14:textId="170C530F" w:rsidR="00516888" w:rsidRPr="00BF196B" w:rsidRDefault="00516888" w:rsidP="00516888">
      <w:pPr>
        <w:pStyle w:val="1-reta"/>
      </w:pPr>
      <w:r w:rsidRPr="00BF196B">
        <w:t>q)</w:t>
      </w:r>
      <w:r w:rsidRPr="00BF196B">
        <w:tab/>
        <w:t>il fait preuve d’intégrité morale, notamment en prenant des mesures pour lutter contre la corruption et en s’abstenant d’offrir un quelconque avantage à un membre de l’autorité adjudicatrice ou à un membre du comité d’évaluation, dans le but d’obtenir un marché au détriment d’un autre soumissionnaire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de procédure.</w:t>
      </w:r>
    </w:p>
    <w:p w14:paraId="5188D246" w14:textId="77777777" w:rsidR="00516888" w:rsidRPr="00BF196B" w:rsidRDefault="00516888" w:rsidP="00516888">
      <w:pPr>
        <w:pStyle w:val="1"/>
      </w:pPr>
    </w:p>
    <w:p w14:paraId="08F79BA7" w14:textId="77777777" w:rsidR="00516888" w:rsidRPr="00BF196B" w:rsidRDefault="00516888" w:rsidP="00516888">
      <w:pPr>
        <w:pStyle w:val="1"/>
        <w:jc w:val="center"/>
      </w:pPr>
      <w:r w:rsidRPr="00BF196B">
        <w:t>________________</w:t>
      </w:r>
    </w:p>
    <w:p w14:paraId="1E1B0F71" w14:textId="77777777" w:rsidR="00516888" w:rsidRPr="00BF196B" w:rsidRDefault="00516888" w:rsidP="00516888">
      <w:pPr>
        <w:pStyle w:val="1"/>
        <w:rPr>
          <w:lang w:val="fr-FR"/>
        </w:rPr>
      </w:pPr>
    </w:p>
    <w:p w14:paraId="0F2C1741" w14:textId="77777777" w:rsidR="00516888" w:rsidRPr="00BF196B" w:rsidRDefault="00516888" w:rsidP="00516888">
      <w:pPr>
        <w:pStyle w:val="1"/>
      </w:pPr>
    </w:p>
    <w:p w14:paraId="2984CABE" w14:textId="77777777" w:rsidR="00516888" w:rsidRPr="00BF196B" w:rsidRDefault="00516888" w:rsidP="00516888">
      <w:pPr>
        <w:pStyle w:val="1"/>
      </w:pPr>
      <w:r w:rsidRPr="00BF196B">
        <w:t xml:space="preserve">Lieu et date : </w:t>
      </w:r>
    </w:p>
    <w:p w14:paraId="6662A25A" w14:textId="77777777" w:rsidR="00516888" w:rsidRPr="00BF196B" w:rsidRDefault="00516888" w:rsidP="00516888">
      <w:pPr>
        <w:pStyle w:val="1"/>
      </w:pPr>
    </w:p>
    <w:p w14:paraId="70FB53E6" w14:textId="77777777" w:rsidR="00516888" w:rsidRPr="00BF196B" w:rsidRDefault="00516888" w:rsidP="00516888">
      <w:pPr>
        <w:pStyle w:val="1"/>
      </w:pPr>
    </w:p>
    <w:p w14:paraId="74CE8C66" w14:textId="77777777" w:rsidR="00516888" w:rsidRDefault="00516888" w:rsidP="00516888">
      <w:pPr>
        <w:pStyle w:val="1"/>
      </w:pPr>
      <w:r w:rsidRPr="00BF196B">
        <w:t>Timbre et signature du soumissionnaire :</w:t>
      </w:r>
      <w:r>
        <w:t xml:space="preserve"> </w:t>
      </w:r>
    </w:p>
    <w:p w14:paraId="32ED09FC" w14:textId="77777777" w:rsidR="00516888" w:rsidRPr="000A6989" w:rsidRDefault="00516888" w:rsidP="0066150F">
      <w:pPr>
        <w:pStyle w:val="1"/>
      </w:pPr>
    </w:p>
    <w:p w14:paraId="4AA4D5CC" w14:textId="77777777" w:rsidR="006023F4" w:rsidRDefault="006023F4" w:rsidP="00D30226">
      <w:pPr>
        <w:pStyle w:val="Titre1"/>
        <w:tabs>
          <w:tab w:val="left" w:pos="851"/>
        </w:tabs>
        <w:spacing w:before="0"/>
        <w:rPr>
          <w:lang w:val="fr-FR"/>
        </w:rPr>
      </w:pPr>
      <w:bookmarkStart w:id="65" w:name="_Toc190167046"/>
      <w:bookmarkEnd w:id="65"/>
      <w:r w:rsidRPr="00D53C7C">
        <w:rPr>
          <w:rFonts w:eastAsia="Dotum"/>
          <w:lang w:val="fr-FR"/>
        </w:rPr>
        <w:br w:type="page"/>
      </w:r>
    </w:p>
    <w:p w14:paraId="36B13082" w14:textId="108CA0C8" w:rsidR="00606195" w:rsidRPr="007A128A" w:rsidRDefault="00606195" w:rsidP="00606195">
      <w:pPr>
        <w:pStyle w:val="Titre1"/>
        <w:numPr>
          <w:ilvl w:val="0"/>
          <w:numId w:val="0"/>
        </w:numPr>
        <w:spacing w:after="360" w:line="300" w:lineRule="exact"/>
      </w:pPr>
      <w:bookmarkStart w:id="66" w:name="_Toc118806798"/>
      <w:r w:rsidRPr="00747862">
        <w:lastRenderedPageBreak/>
        <w:t xml:space="preserve">Annexe </w:t>
      </w:r>
      <w:r w:rsidR="00C60D33" w:rsidRPr="00747862">
        <w:t>1</w:t>
      </w:r>
      <w:r w:rsidRPr="00747862">
        <w:t> : Carte professionnelle (ou système équivalent)</w:t>
      </w:r>
      <w:bookmarkEnd w:id="66"/>
    </w:p>
    <w:p w14:paraId="555C7EF1" w14:textId="77777777" w:rsidR="004877A3" w:rsidRPr="00BF196B" w:rsidRDefault="004877A3" w:rsidP="004877A3">
      <w:pPr>
        <w:pStyle w:val="0"/>
        <w:spacing w:before="0"/>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548"/>
      </w:tblGrid>
      <w:tr w:rsidR="004877A3" w:rsidRPr="00BF196B" w14:paraId="0FE9E5E0" w14:textId="77777777" w:rsidTr="004877A3">
        <w:tc>
          <w:tcPr>
            <w:tcW w:w="9214" w:type="dxa"/>
            <w:gridSpan w:val="2"/>
          </w:tcPr>
          <w:p w14:paraId="587EB4C6" w14:textId="77777777" w:rsidR="004877A3" w:rsidRPr="00BF196B" w:rsidRDefault="004877A3" w:rsidP="007C4CD0">
            <w:pPr>
              <w:pStyle w:val="1"/>
              <w:ind w:left="0"/>
            </w:pPr>
            <w:r w:rsidRPr="00BF196B">
              <w:t xml:space="preserve">L’ensemble du personnel d’exploitation </w:t>
            </w:r>
            <w:r w:rsidR="007C4CD0" w:rsidRPr="00BF196B">
              <w:t>du soumissionnaire</w:t>
            </w:r>
            <w:r w:rsidRPr="00BF196B">
              <w:t xml:space="preserve"> est équipé d’une carte professionnelle ou d’un système équivalent :</w:t>
            </w:r>
          </w:p>
        </w:tc>
      </w:tr>
      <w:tr w:rsidR="004877A3" w:rsidRPr="00BF196B" w14:paraId="223F69E8" w14:textId="77777777" w:rsidTr="004877A3">
        <w:tc>
          <w:tcPr>
            <w:tcW w:w="531" w:type="dxa"/>
          </w:tcPr>
          <w:p w14:paraId="1B2482F7" w14:textId="77777777" w:rsidR="004877A3" w:rsidRPr="00BF196B" w:rsidRDefault="00490ECC" w:rsidP="005A4653">
            <w:pPr>
              <w:pStyle w:val="1"/>
              <w:ind w:left="0"/>
            </w:pPr>
            <w:r w:rsidRPr="00BF196B">
              <w:fldChar w:fldCharType="begin">
                <w:ffData>
                  <w:name w:val="CaseACocher12"/>
                  <w:enabled/>
                  <w:calcOnExit w:val="0"/>
                  <w:checkBox>
                    <w:sizeAuto/>
                    <w:default w:val="0"/>
                  </w:checkBox>
                </w:ffData>
              </w:fldChar>
            </w:r>
            <w:r w:rsidR="004877A3" w:rsidRPr="00BF196B">
              <w:instrText xml:space="preserve"> FORMCHECKBOX </w:instrText>
            </w:r>
            <w:r w:rsidR="000D4D6A">
              <w:fldChar w:fldCharType="separate"/>
            </w:r>
            <w:r w:rsidRPr="00BF196B">
              <w:fldChar w:fldCharType="end"/>
            </w:r>
          </w:p>
        </w:tc>
        <w:tc>
          <w:tcPr>
            <w:tcW w:w="8683" w:type="dxa"/>
          </w:tcPr>
          <w:p w14:paraId="62C1073C" w14:textId="77777777" w:rsidR="004877A3" w:rsidRPr="00BF196B" w:rsidRDefault="004877A3" w:rsidP="005A4653">
            <w:pPr>
              <w:pStyle w:val="1"/>
              <w:ind w:left="0"/>
            </w:pPr>
            <w:r w:rsidRPr="00BF196B">
              <w:t>Carte professionnelle des Commissions professionnelles Paritaires de l’Industrie vaudoise de la construction (CPP-VD)</w:t>
            </w:r>
          </w:p>
        </w:tc>
      </w:tr>
      <w:tr w:rsidR="004877A3" w:rsidRPr="00BF196B" w14:paraId="36BCE49A" w14:textId="77777777" w:rsidTr="004877A3">
        <w:tc>
          <w:tcPr>
            <w:tcW w:w="531" w:type="dxa"/>
          </w:tcPr>
          <w:p w14:paraId="75CEAC57" w14:textId="77777777" w:rsidR="004877A3" w:rsidRPr="00BF196B" w:rsidRDefault="00490ECC" w:rsidP="005A4653">
            <w:pPr>
              <w:pStyle w:val="1"/>
              <w:ind w:left="0"/>
            </w:pPr>
            <w:r w:rsidRPr="00BF196B">
              <w:fldChar w:fldCharType="begin">
                <w:ffData>
                  <w:name w:val="CaseACocher12"/>
                  <w:enabled/>
                  <w:calcOnExit w:val="0"/>
                  <w:checkBox>
                    <w:sizeAuto/>
                    <w:default w:val="0"/>
                  </w:checkBox>
                </w:ffData>
              </w:fldChar>
            </w:r>
            <w:r w:rsidR="004877A3" w:rsidRPr="00BF196B">
              <w:instrText xml:space="preserve"> FORMCHECKBOX </w:instrText>
            </w:r>
            <w:r w:rsidR="000D4D6A">
              <w:fldChar w:fldCharType="separate"/>
            </w:r>
            <w:r w:rsidRPr="00BF196B">
              <w:fldChar w:fldCharType="end"/>
            </w:r>
          </w:p>
        </w:tc>
        <w:tc>
          <w:tcPr>
            <w:tcW w:w="8683" w:type="dxa"/>
          </w:tcPr>
          <w:p w14:paraId="14B67540" w14:textId="77777777" w:rsidR="004877A3" w:rsidRPr="00BF196B" w:rsidRDefault="004877A3" w:rsidP="005A4653">
            <w:pPr>
              <w:pStyle w:val="1"/>
              <w:ind w:left="0"/>
            </w:pPr>
            <w:r w:rsidRPr="00BF196B">
              <w:t>Système équivalent : …</w:t>
            </w:r>
          </w:p>
        </w:tc>
      </w:tr>
    </w:tbl>
    <w:p w14:paraId="079AC54F" w14:textId="77777777" w:rsidR="004877A3" w:rsidRPr="00BF196B" w:rsidRDefault="004877A3" w:rsidP="004877A3">
      <w:pPr>
        <w:pStyle w:val="0"/>
      </w:pPr>
    </w:p>
    <w:tbl>
      <w:tblPr>
        <w:tblStyle w:val="Grilledutableau"/>
        <w:tblW w:w="0" w:type="auto"/>
        <w:tblInd w:w="108" w:type="dxa"/>
        <w:tblLook w:val="04A0" w:firstRow="1" w:lastRow="0" w:firstColumn="1" w:lastColumn="0" w:noHBand="0" w:noVBand="1"/>
      </w:tblPr>
      <w:tblGrid>
        <w:gridCol w:w="9067"/>
      </w:tblGrid>
      <w:tr w:rsidR="004877A3" w:rsidRPr="00BF196B" w14:paraId="51D3E8A4" w14:textId="77777777" w:rsidTr="004877A3">
        <w:tc>
          <w:tcPr>
            <w:tcW w:w="9214" w:type="dxa"/>
          </w:tcPr>
          <w:p w14:paraId="5790279D" w14:textId="77777777" w:rsidR="004877A3" w:rsidRPr="00BF196B" w:rsidRDefault="004877A3" w:rsidP="005A4653">
            <w:pPr>
              <w:pStyle w:val="1"/>
              <w:ind w:left="0"/>
            </w:pPr>
            <w:r w:rsidRPr="00BF196B">
              <w:t xml:space="preserve">Dans le cas contraire, </w:t>
            </w:r>
            <w:r w:rsidR="007C4CD0" w:rsidRPr="00BF196B">
              <w:t>le soumissionnaire</w:t>
            </w:r>
            <w:r w:rsidRPr="00BF196B">
              <w:t xml:space="preserve"> s’engage sur l’honneur à équiper l’ensemble du personnel d’exploitation travaillant sur le chantier, y compris les apprentis, d’une carte professionnelle (ou système équivalent) permettant au moins de s’assurer :</w:t>
            </w:r>
          </w:p>
          <w:p w14:paraId="504C898D" w14:textId="77777777" w:rsidR="004877A3" w:rsidRPr="00BF196B" w:rsidRDefault="004877A3" w:rsidP="00187611">
            <w:pPr>
              <w:pStyle w:val="1"/>
              <w:numPr>
                <w:ilvl w:val="0"/>
                <w:numId w:val="5"/>
              </w:numPr>
              <w:spacing w:before="120"/>
              <w:ind w:left="318" w:hanging="283"/>
            </w:pPr>
            <w:r w:rsidRPr="00BF196B">
              <w:t>qu’ils sont bien inscrits auprès d’une caisse de compensation AVS ;</w:t>
            </w:r>
          </w:p>
          <w:p w14:paraId="2345C60F" w14:textId="77777777" w:rsidR="004877A3" w:rsidRPr="00BF196B" w:rsidRDefault="004877A3" w:rsidP="00187611">
            <w:pPr>
              <w:pStyle w:val="1"/>
              <w:numPr>
                <w:ilvl w:val="0"/>
                <w:numId w:val="5"/>
              </w:numPr>
              <w:spacing w:before="120"/>
              <w:ind w:left="318" w:hanging="283"/>
            </w:pPr>
            <w:r w:rsidRPr="00BF196B">
              <w:t>qu’ils sont déclarés auprès des assurances sociales pour le compte de l’entreprise qui les emploie ;</w:t>
            </w:r>
          </w:p>
          <w:p w14:paraId="46CBED23" w14:textId="77777777" w:rsidR="004877A3" w:rsidRPr="00BF196B" w:rsidRDefault="004877A3" w:rsidP="00187611">
            <w:pPr>
              <w:pStyle w:val="1"/>
              <w:numPr>
                <w:ilvl w:val="0"/>
                <w:numId w:val="5"/>
              </w:numPr>
              <w:spacing w:before="120"/>
              <w:ind w:left="318" w:hanging="283"/>
            </w:pPr>
            <w:r w:rsidRPr="00BF196B">
              <w:t>que les charges sociales sont payées ;</w:t>
            </w:r>
          </w:p>
          <w:p w14:paraId="185540B1" w14:textId="77777777" w:rsidR="004877A3" w:rsidRPr="00BF196B" w:rsidRDefault="004877A3" w:rsidP="00187611">
            <w:pPr>
              <w:pStyle w:val="1"/>
              <w:numPr>
                <w:ilvl w:val="0"/>
                <w:numId w:val="5"/>
              </w:numPr>
              <w:spacing w:before="120"/>
              <w:ind w:left="318" w:hanging="283"/>
            </w:pPr>
            <w:r w:rsidRPr="00BF196B">
              <w:t>que les permis de travail sont valables ;</w:t>
            </w:r>
          </w:p>
          <w:p w14:paraId="199F8C23" w14:textId="77777777" w:rsidR="004877A3" w:rsidRPr="00BF196B" w:rsidRDefault="004877A3" w:rsidP="00187611">
            <w:pPr>
              <w:pStyle w:val="1"/>
              <w:numPr>
                <w:ilvl w:val="0"/>
                <w:numId w:val="5"/>
              </w:numPr>
              <w:spacing w:before="120"/>
              <w:ind w:left="318" w:hanging="283"/>
            </w:pPr>
            <w:r w:rsidRPr="00BF196B">
              <w:t>que l’entreprise respecte les conditions de travail applicable fixées par les conventions collectives de travail.</w:t>
            </w:r>
          </w:p>
          <w:p w14:paraId="18CFD948" w14:textId="77777777" w:rsidR="004877A3" w:rsidRPr="00BF196B" w:rsidRDefault="004877A3" w:rsidP="005A4653">
            <w:pPr>
              <w:pStyle w:val="1"/>
              <w:ind w:left="0"/>
            </w:pPr>
            <w:r w:rsidRPr="00BF196B">
              <w:t xml:space="preserve">L’adjudication sera conditionnée au fait que </w:t>
            </w:r>
            <w:r w:rsidR="007C4CD0" w:rsidRPr="00BF196B">
              <w:t>le soumissionnaire</w:t>
            </w:r>
            <w:r w:rsidRPr="00BF196B">
              <w:t xml:space="preserve"> a déposé une demande d’obtention de la carte auprès des instances concernées.</w:t>
            </w:r>
          </w:p>
          <w:p w14:paraId="78CF6C54" w14:textId="77777777" w:rsidR="004877A3" w:rsidRPr="00BF196B" w:rsidRDefault="004877A3" w:rsidP="005A4653">
            <w:pPr>
              <w:pStyle w:val="1"/>
              <w:ind w:left="0"/>
            </w:pPr>
            <w:r w:rsidRPr="00BF196B">
              <w:t>La conclusion du contrat n’aura lieu que si l’</w:t>
            </w:r>
            <w:r w:rsidR="007C4CD0" w:rsidRPr="00BF196B">
              <w:t>adjudicataire</w:t>
            </w:r>
            <w:r w:rsidRPr="00BF196B">
              <w:t xml:space="preserve"> a, a minima, transmis aux instances concernées toutes les informations nécessaires à l’établissement des cartes.</w:t>
            </w:r>
          </w:p>
          <w:p w14:paraId="487BD62A" w14:textId="77777777" w:rsidR="004877A3" w:rsidRPr="00BF196B" w:rsidRDefault="004877A3" w:rsidP="005A4653">
            <w:pPr>
              <w:pStyle w:val="1"/>
              <w:ind w:left="0"/>
            </w:pPr>
            <w:r w:rsidRPr="00BF196B">
              <w:t xml:space="preserve">Les modalités d'acquisition des cartes professionnelles peuvent être obtenues auprès des Commissions professionnelles paritaires de l’Industrie vaudoise de la construction, case postale 62, 1131 </w:t>
            </w:r>
            <w:proofErr w:type="spellStart"/>
            <w:r w:rsidRPr="00BF196B">
              <w:t>Tolochenaz</w:t>
            </w:r>
            <w:proofErr w:type="spellEnd"/>
            <w:r w:rsidRPr="00BF196B">
              <w:t>.</w:t>
            </w:r>
          </w:p>
        </w:tc>
      </w:tr>
      <w:tr w:rsidR="004877A3" w14:paraId="336E81C4" w14:textId="77777777" w:rsidTr="004877A3">
        <w:tc>
          <w:tcPr>
            <w:tcW w:w="9214" w:type="dxa"/>
          </w:tcPr>
          <w:p w14:paraId="4990BE2F" w14:textId="77777777" w:rsidR="004877A3" w:rsidRDefault="007C4CD0" w:rsidP="005A4653">
            <w:pPr>
              <w:pStyle w:val="1"/>
              <w:ind w:left="0"/>
            </w:pPr>
            <w:r w:rsidRPr="00BF196B">
              <w:t>Soumissionnaire</w:t>
            </w:r>
            <w:r w:rsidR="004877A3" w:rsidRPr="00BF196B">
              <w:t xml:space="preserve"> (tampon, signature, lieu et date) :</w:t>
            </w:r>
            <w:r w:rsidR="004877A3">
              <w:t xml:space="preserve"> </w:t>
            </w:r>
          </w:p>
          <w:p w14:paraId="50DCEC69" w14:textId="77777777" w:rsidR="004877A3" w:rsidRDefault="004877A3" w:rsidP="005A4653">
            <w:pPr>
              <w:pStyle w:val="1"/>
              <w:ind w:left="0"/>
            </w:pPr>
          </w:p>
          <w:p w14:paraId="46666218" w14:textId="77777777" w:rsidR="004877A3" w:rsidRDefault="004877A3" w:rsidP="005A4653">
            <w:pPr>
              <w:pStyle w:val="1"/>
              <w:ind w:left="0"/>
            </w:pPr>
          </w:p>
          <w:p w14:paraId="60CE0669" w14:textId="77777777" w:rsidR="004877A3" w:rsidRDefault="004877A3" w:rsidP="005A4653">
            <w:pPr>
              <w:pStyle w:val="1"/>
              <w:ind w:left="0"/>
            </w:pPr>
          </w:p>
          <w:p w14:paraId="5AD8E639" w14:textId="77777777" w:rsidR="004877A3" w:rsidRDefault="004877A3" w:rsidP="005A4653">
            <w:pPr>
              <w:pStyle w:val="1"/>
              <w:ind w:left="0"/>
            </w:pPr>
          </w:p>
          <w:p w14:paraId="4E05111E" w14:textId="77777777" w:rsidR="004877A3" w:rsidRDefault="004877A3" w:rsidP="005A4653">
            <w:pPr>
              <w:pStyle w:val="1"/>
              <w:ind w:left="0"/>
            </w:pPr>
          </w:p>
        </w:tc>
      </w:tr>
    </w:tbl>
    <w:p w14:paraId="31751C30" w14:textId="521E0DD7" w:rsidR="00294713" w:rsidRDefault="00294713" w:rsidP="00D30226">
      <w:pPr>
        <w:pStyle w:val="0"/>
      </w:pPr>
    </w:p>
    <w:p w14:paraId="753968E5" w14:textId="38F09D5A" w:rsidR="00A7195C" w:rsidRDefault="00A7195C">
      <w:pPr>
        <w:jc w:val="left"/>
      </w:pPr>
    </w:p>
    <w:sectPr w:rsidR="00A7195C" w:rsidSect="00723EFA">
      <w:headerReference w:type="even" r:id="rId25"/>
      <w:headerReference w:type="default" r:id="rId26"/>
      <w:footerReference w:type="default" r:id="rId27"/>
      <w:headerReference w:type="first" r:id="rId28"/>
      <w:pgSz w:w="11906" w:h="16838" w:code="9"/>
      <w:pgMar w:top="2268" w:right="907" w:bottom="1247" w:left="1814" w:header="737" w:footer="567"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Beuret Mathieu" w:date="2022-10-19T15:28:00Z" w:initials="BM">
    <w:p w14:paraId="729E3402" w14:textId="1CE0FD61" w:rsidR="00380B8B" w:rsidRDefault="00380B8B">
      <w:pPr>
        <w:pStyle w:val="Commentaire"/>
      </w:pPr>
      <w:r>
        <w:rPr>
          <w:rStyle w:val="Marquedecommentaire"/>
        </w:rPr>
        <w:annotationRef/>
      </w:r>
      <w:r>
        <w:t>Adresse du mandataire ou ARLO (si pas de mandataire)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E34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B178" w14:textId="77777777" w:rsidR="000D4D6A" w:rsidRDefault="000D4D6A">
      <w:r>
        <w:separator/>
      </w:r>
    </w:p>
  </w:endnote>
  <w:endnote w:type="continuationSeparator" w:id="0">
    <w:p w14:paraId="5E51B711" w14:textId="77777777" w:rsidR="000D4D6A" w:rsidRDefault="000D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usanne">
    <w:panose1 w:val="020D0503030000000004"/>
    <w:charset w:val="00"/>
    <w:family w:val="swiss"/>
    <w:pitch w:val="variable"/>
    <w:sig w:usb0="A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FC33" w14:textId="77777777" w:rsidR="00380B8B" w:rsidRDefault="00380B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620CE533" w14:textId="77777777" w:rsidR="00380B8B" w:rsidRDefault="00380B8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DECE8" w14:textId="618AB631" w:rsidR="00380B8B" w:rsidRPr="009558E5" w:rsidRDefault="00380B8B" w:rsidP="006F21A9">
    <w:pPr>
      <w:tabs>
        <w:tab w:val="right" w:pos="9214"/>
      </w:tabs>
      <w:ind w:right="-2"/>
      <w:jc w:val="left"/>
      <w:rPr>
        <w:sz w:val="15"/>
        <w:szCs w:val="15"/>
      </w:rPr>
    </w:pPr>
    <w:r w:rsidRPr="00235C99">
      <w:rPr>
        <w:sz w:val="15"/>
        <w:szCs w:val="15"/>
      </w:rPr>
      <w:t>…</w:t>
    </w:r>
    <w:r w:rsidRPr="00235C99">
      <w:rPr>
        <w:sz w:val="15"/>
        <w:szCs w:val="15"/>
        <w:highlight w:val="lightGray"/>
      </w:rPr>
      <w:t>Auteur</w:t>
    </w:r>
    <w:r w:rsidRPr="00C651B4">
      <w:rPr>
        <w:sz w:val="15"/>
        <w:szCs w:val="15"/>
      </w:rPr>
      <w:t>/</w:t>
    </w:r>
    <w:r>
      <w:rPr>
        <w:sz w:val="15"/>
        <w:szCs w:val="15"/>
      </w:rPr>
      <w:t>…</w:t>
    </w:r>
    <w:r w:rsidRPr="00235C99">
      <w:rPr>
        <w:sz w:val="15"/>
        <w:szCs w:val="15"/>
        <w:highlight w:val="lightGray"/>
      </w:rPr>
      <w:t>secrétaire</w:t>
    </w:r>
    <w:r w:rsidRPr="00C651B4">
      <w:rPr>
        <w:sz w:val="15"/>
        <w:szCs w:val="15"/>
      </w:rPr>
      <w:t>/</w:t>
    </w:r>
    <w:r>
      <w:rPr>
        <w:sz w:val="15"/>
        <w:szCs w:val="15"/>
      </w:rPr>
      <w:t>…</w:t>
    </w:r>
    <w:r w:rsidRPr="00235C99">
      <w:rPr>
        <w:sz w:val="15"/>
        <w:szCs w:val="15"/>
        <w:highlight w:val="lightGray"/>
      </w:rPr>
      <w:t>n° affaire</w:t>
    </w:r>
    <w:r w:rsidRPr="00C651B4">
      <w:rPr>
        <w:sz w:val="15"/>
        <w:szCs w:val="15"/>
      </w:rPr>
      <w:t xml:space="preserve">/ </w:t>
    </w:r>
    <w:r w:rsidRPr="00C651B4">
      <w:rPr>
        <w:noProof/>
        <w:sz w:val="15"/>
        <w:szCs w:val="15"/>
      </w:rPr>
      <w:fldChar w:fldCharType="begin"/>
    </w:r>
    <w:r w:rsidRPr="00C651B4">
      <w:rPr>
        <w:noProof/>
        <w:sz w:val="15"/>
        <w:szCs w:val="15"/>
      </w:rPr>
      <w:instrText xml:space="preserve"> FILENAME   \* MERGEFORMAT </w:instrText>
    </w:r>
    <w:r w:rsidRPr="00C651B4">
      <w:rPr>
        <w:noProof/>
        <w:sz w:val="15"/>
        <w:szCs w:val="15"/>
      </w:rPr>
      <w:fldChar w:fldCharType="separate"/>
    </w:r>
    <w:r w:rsidR="007074C5">
      <w:rPr>
        <w:noProof/>
        <w:sz w:val="15"/>
        <w:szCs w:val="15"/>
      </w:rPr>
      <w:t>433_Demande_offres_concurrentiel.docx</w:t>
    </w:r>
    <w:r w:rsidRPr="00C651B4">
      <w:rPr>
        <w:noProof/>
        <w:sz w:val="15"/>
        <w:szCs w:val="15"/>
      </w:rPr>
      <w:fldChar w:fldCharType="end"/>
    </w:r>
    <w:r>
      <w:rPr>
        <w:sz w:val="15"/>
        <w:szCs w:val="15"/>
      </w:rPr>
      <w:tab/>
      <w:t>Lausanne, le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5"/>
        <w:szCs w:val="15"/>
      </w:rPr>
      <w:id w:val="-1636012820"/>
    </w:sdtPr>
    <w:sdtEndPr>
      <w:rPr>
        <w:sz w:val="12"/>
        <w:szCs w:val="12"/>
      </w:rPr>
    </w:sdtEndPr>
    <w:sdtContent>
      <w:tbl>
        <w:tblPr>
          <w:tblStyle w:val="Grilledutableau"/>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3402"/>
        </w:tblGrid>
        <w:tr w:rsidR="00380B8B" w:rsidRPr="004C616D" w14:paraId="167DC8D4" w14:textId="77777777" w:rsidTr="007222C6">
          <w:trPr>
            <w:trHeight w:val="176"/>
          </w:trPr>
          <w:tc>
            <w:tcPr>
              <w:tcW w:w="6023" w:type="dxa"/>
            </w:tcPr>
            <w:p w14:paraId="2A272D34" w14:textId="77777777" w:rsidR="00380B8B" w:rsidRPr="00E716E7" w:rsidRDefault="00380B8B" w:rsidP="00A75FF6">
              <w:pPr>
                <w:pStyle w:val="Pieddepage"/>
                <w:tabs>
                  <w:tab w:val="clear" w:pos="4536"/>
                  <w:tab w:val="clear" w:pos="9072"/>
                </w:tabs>
                <w:ind w:left="-113"/>
                <w:jc w:val="left"/>
                <w:rPr>
                  <w:rFonts w:cs="Arial"/>
                  <w:sz w:val="15"/>
                  <w:szCs w:val="15"/>
                </w:rPr>
              </w:pPr>
              <w:r w:rsidRPr="00E716E7">
                <w:rPr>
                  <w:rFonts w:cs="Arial"/>
                  <w:sz w:val="15"/>
                  <w:szCs w:val="15"/>
                </w:rPr>
                <w:t>rue du Port-Franc 18</w:t>
              </w:r>
            </w:p>
          </w:tc>
          <w:tc>
            <w:tcPr>
              <w:tcW w:w="3402" w:type="dxa"/>
              <w:vAlign w:val="center"/>
            </w:tcPr>
            <w:p w14:paraId="3BFDE66D" w14:textId="51DCE0BD" w:rsidR="00380B8B" w:rsidRPr="009558E5" w:rsidRDefault="00380B8B" w:rsidP="00DD32D3">
              <w:pPr>
                <w:pStyle w:val="Pieddepage"/>
                <w:tabs>
                  <w:tab w:val="clear" w:pos="4536"/>
                  <w:tab w:val="clear" w:pos="9072"/>
                </w:tabs>
                <w:jc w:val="left"/>
                <w:rPr>
                  <w:rFonts w:cs="Arial"/>
                  <w:sz w:val="12"/>
                  <w:szCs w:val="12"/>
                </w:rPr>
              </w:pPr>
              <w:r>
                <w:rPr>
                  <w:rFonts w:cs="Arial"/>
                  <w:sz w:val="12"/>
                  <w:szCs w:val="12"/>
                </w:rPr>
                <w:t>433</w:t>
              </w:r>
              <w:r w:rsidRPr="00B014C1">
                <w:rPr>
                  <w:rFonts w:cs="Arial"/>
                  <w:sz w:val="12"/>
                  <w:szCs w:val="12"/>
                </w:rPr>
                <w:t xml:space="preserve"> </w:t>
              </w:r>
              <w:r>
                <w:rPr>
                  <w:rFonts w:cs="Arial"/>
                  <w:sz w:val="12"/>
                  <w:szCs w:val="12"/>
                </w:rPr>
                <w:t>Demande d'offres en gré à gré concurrentiel</w:t>
              </w:r>
            </w:p>
          </w:tc>
        </w:tr>
        <w:tr w:rsidR="00380B8B" w:rsidRPr="004C616D" w14:paraId="5B410DAF" w14:textId="77777777" w:rsidTr="007222C6">
          <w:trPr>
            <w:trHeight w:val="176"/>
          </w:trPr>
          <w:tc>
            <w:tcPr>
              <w:tcW w:w="6023" w:type="dxa"/>
            </w:tcPr>
            <w:p w14:paraId="728E2FB3" w14:textId="77777777" w:rsidR="00380B8B" w:rsidRPr="00E716E7" w:rsidRDefault="00380B8B" w:rsidP="00A75FF6">
              <w:pPr>
                <w:pStyle w:val="Pieddepage"/>
                <w:tabs>
                  <w:tab w:val="clear" w:pos="4536"/>
                  <w:tab w:val="clear" w:pos="9072"/>
                </w:tabs>
                <w:ind w:left="-113"/>
                <w:jc w:val="left"/>
                <w:rPr>
                  <w:rFonts w:cs="Arial"/>
                  <w:sz w:val="15"/>
                  <w:szCs w:val="15"/>
                  <w:lang w:val="it-CH"/>
                </w:rPr>
              </w:pPr>
              <w:r>
                <w:rPr>
                  <w:rFonts w:cs="Arial"/>
                  <w:sz w:val="15"/>
                  <w:szCs w:val="15"/>
                  <w:lang w:val="it-CH"/>
                </w:rPr>
                <w:t>1003</w:t>
              </w:r>
              <w:r w:rsidRPr="00E716E7">
                <w:rPr>
                  <w:rFonts w:cs="Arial"/>
                  <w:sz w:val="15"/>
                  <w:szCs w:val="15"/>
                  <w:lang w:val="it-CH"/>
                </w:rPr>
                <w:t xml:space="preserve"> Lausanne</w:t>
              </w:r>
            </w:p>
          </w:tc>
          <w:tc>
            <w:tcPr>
              <w:tcW w:w="3402" w:type="dxa"/>
              <w:vAlign w:val="center"/>
            </w:tcPr>
            <w:p w14:paraId="53C8D931" w14:textId="5DB4E732" w:rsidR="00380B8B" w:rsidRPr="00B014C1" w:rsidRDefault="00067B54" w:rsidP="00067B54">
              <w:pPr>
                <w:pStyle w:val="Pieddepage"/>
                <w:tabs>
                  <w:tab w:val="clear" w:pos="4536"/>
                  <w:tab w:val="clear" w:pos="9072"/>
                </w:tabs>
                <w:jc w:val="left"/>
                <w:rPr>
                  <w:rFonts w:cs="Arial"/>
                  <w:sz w:val="12"/>
                  <w:szCs w:val="12"/>
                </w:rPr>
              </w:pPr>
              <w:r>
                <w:rPr>
                  <w:rFonts w:cs="Arial"/>
                  <w:sz w:val="12"/>
                  <w:szCs w:val="12"/>
                </w:rPr>
                <w:t>Version 03 du 09.01.24</w:t>
              </w:r>
            </w:p>
          </w:tc>
        </w:tr>
        <w:tr w:rsidR="00380B8B" w:rsidRPr="004C616D" w14:paraId="4AD3EFDD" w14:textId="77777777" w:rsidTr="007222C6">
          <w:trPr>
            <w:trHeight w:val="176"/>
          </w:trPr>
          <w:tc>
            <w:tcPr>
              <w:tcW w:w="6023" w:type="dxa"/>
            </w:tcPr>
            <w:p w14:paraId="69B6C717" w14:textId="77777777" w:rsidR="00380B8B" w:rsidRPr="00E716E7" w:rsidRDefault="00380B8B" w:rsidP="00A75FF6">
              <w:pPr>
                <w:pStyle w:val="Pieddepage"/>
                <w:tabs>
                  <w:tab w:val="clear" w:pos="4536"/>
                  <w:tab w:val="clear" w:pos="9072"/>
                </w:tabs>
                <w:ind w:left="-113"/>
                <w:jc w:val="left"/>
                <w:rPr>
                  <w:rFonts w:cs="Arial"/>
                  <w:sz w:val="15"/>
                  <w:szCs w:val="15"/>
                </w:rPr>
              </w:pPr>
              <w:r w:rsidRPr="00E716E7">
                <w:rPr>
                  <w:rFonts w:cs="Arial"/>
                  <w:sz w:val="15"/>
                  <w:szCs w:val="15"/>
                </w:rPr>
                <w:t>tél. 021 315 56 22</w:t>
              </w:r>
            </w:p>
          </w:tc>
          <w:tc>
            <w:tcPr>
              <w:tcW w:w="3402" w:type="dxa"/>
              <w:vAlign w:val="center"/>
            </w:tcPr>
            <w:p w14:paraId="2400B95D" w14:textId="52827D49" w:rsidR="00380B8B" w:rsidRPr="00B014C1" w:rsidRDefault="00380B8B" w:rsidP="009C28B2">
              <w:pPr>
                <w:pStyle w:val="Pieddepage"/>
                <w:tabs>
                  <w:tab w:val="clear" w:pos="4536"/>
                  <w:tab w:val="clear" w:pos="9072"/>
                </w:tabs>
                <w:jc w:val="left"/>
                <w:rPr>
                  <w:rFonts w:cs="Arial"/>
                  <w:sz w:val="12"/>
                  <w:szCs w:val="12"/>
                </w:rPr>
              </w:pPr>
              <w:r w:rsidRPr="00B014C1">
                <w:rPr>
                  <w:rFonts w:cs="Arial"/>
                  <w:sz w:val="12"/>
                  <w:szCs w:val="12"/>
                </w:rPr>
                <w:t>Propriété du Service d’a</w:t>
              </w:r>
              <w:r>
                <w:rPr>
                  <w:rFonts w:cs="Arial"/>
                  <w:sz w:val="12"/>
                  <w:szCs w:val="12"/>
                </w:rPr>
                <w:t>rchitecture</w:t>
              </w:r>
            </w:p>
          </w:tc>
        </w:tr>
        <w:tr w:rsidR="00380B8B" w:rsidRPr="004C616D" w14:paraId="3F647CC8" w14:textId="77777777" w:rsidTr="007222C6">
          <w:trPr>
            <w:trHeight w:val="176"/>
          </w:trPr>
          <w:tc>
            <w:tcPr>
              <w:tcW w:w="6023" w:type="dxa"/>
            </w:tcPr>
            <w:p w14:paraId="3FA5CB46" w14:textId="42A42AEC" w:rsidR="00380B8B" w:rsidRPr="00E716E7" w:rsidRDefault="000D4D6A" w:rsidP="00D72CE8">
              <w:pPr>
                <w:pStyle w:val="Pieddepage"/>
                <w:tabs>
                  <w:tab w:val="clear" w:pos="4536"/>
                  <w:tab w:val="clear" w:pos="9072"/>
                </w:tabs>
                <w:ind w:left="-113"/>
                <w:jc w:val="left"/>
                <w:rPr>
                  <w:rFonts w:cs="Arial"/>
                  <w:sz w:val="15"/>
                  <w:szCs w:val="15"/>
                </w:rPr>
              </w:pPr>
              <w:hyperlink r:id="rId1" w:history="1">
                <w:r w:rsidR="00380B8B" w:rsidRPr="003303F6">
                  <w:rPr>
                    <w:rStyle w:val="Lienhypertexte"/>
                    <w:rFonts w:cs="Arial"/>
                    <w:sz w:val="15"/>
                    <w:szCs w:val="15"/>
                  </w:rPr>
                  <w:t>arlo@lausanne.ch</w:t>
                </w:r>
              </w:hyperlink>
            </w:p>
          </w:tc>
          <w:tc>
            <w:tcPr>
              <w:tcW w:w="3402" w:type="dxa"/>
              <w:vAlign w:val="center"/>
            </w:tcPr>
            <w:p w14:paraId="56741C0A" w14:textId="305D489D" w:rsidR="00380B8B" w:rsidRPr="00B014C1" w:rsidRDefault="00380B8B" w:rsidP="00FC73D2">
              <w:pPr>
                <w:pStyle w:val="Pieddepage"/>
                <w:tabs>
                  <w:tab w:val="clear" w:pos="4536"/>
                  <w:tab w:val="clear" w:pos="9072"/>
                </w:tabs>
                <w:jc w:val="left"/>
                <w:rPr>
                  <w:rFonts w:cs="Arial"/>
                  <w:sz w:val="12"/>
                  <w:szCs w:val="12"/>
                </w:rPr>
              </w:pPr>
              <w:r>
                <w:rPr>
                  <w:rFonts w:cs="Arial"/>
                  <w:sz w:val="12"/>
                  <w:szCs w:val="12"/>
                </w:rPr>
                <w:t>et du logement</w:t>
              </w:r>
              <w:r w:rsidRPr="00B014C1">
                <w:rPr>
                  <w:rFonts w:cs="Arial"/>
                  <w:sz w:val="12"/>
                  <w:szCs w:val="12"/>
                </w:rPr>
                <w:t xml:space="preserve">. </w:t>
              </w:r>
              <w:r w:rsidRPr="00B014C1">
                <w:rPr>
                  <w:rFonts w:cs="Arial"/>
                  <w:b/>
                  <w:sz w:val="12"/>
                  <w:szCs w:val="12"/>
                </w:rPr>
                <w:t>Tous droits réservés</w:t>
              </w:r>
            </w:p>
          </w:tc>
        </w:tr>
      </w:tbl>
    </w:sdtContent>
  </w:sdt>
  <w:p w14:paraId="0D13D3A2" w14:textId="77777777" w:rsidR="00380B8B" w:rsidRPr="004C616D" w:rsidRDefault="00380B8B" w:rsidP="009A4945">
    <w:pPr>
      <w:spacing w:line="180" w:lineRule="exact"/>
      <w:rPr>
        <w:rFonts w:cs="Arial"/>
        <w:sz w:val="15"/>
        <w:szCs w:val="15"/>
      </w:rPr>
    </w:pPr>
    <w:proofErr w:type="gramStart"/>
    <w:r w:rsidRPr="004C616D">
      <w:rPr>
        <w:rFonts w:cs="Arial"/>
        <w:sz w:val="15"/>
        <w:szCs w:val="15"/>
      </w:rPr>
      <w:t>certifié</w:t>
    </w:r>
    <w:proofErr w:type="gramEnd"/>
    <w:r w:rsidRPr="004C616D">
      <w:rPr>
        <w:rFonts w:cs="Arial"/>
        <w:sz w:val="15"/>
        <w:szCs w:val="15"/>
      </w:rPr>
      <w:t xml:space="preserve"> ISO 9001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1AEE" w14:textId="77777777" w:rsidR="00380B8B" w:rsidRDefault="00380B8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39F6" w14:textId="77777777" w:rsidR="00380B8B" w:rsidRDefault="00380B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C673" w14:textId="77777777" w:rsidR="000D4D6A" w:rsidRDefault="000D4D6A">
      <w:r>
        <w:separator/>
      </w:r>
    </w:p>
  </w:footnote>
  <w:footnote w:type="continuationSeparator" w:id="0">
    <w:p w14:paraId="75ABDC7A" w14:textId="77777777" w:rsidR="000D4D6A" w:rsidRDefault="000D4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5AD0" w14:textId="77777777" w:rsidR="00380B8B" w:rsidRDefault="00380B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14:paraId="475AA438" w14:textId="77777777" w:rsidR="00380B8B" w:rsidRDefault="00380B8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B3BC" w14:textId="32A366DF" w:rsidR="00380B8B" w:rsidRPr="005212FE" w:rsidRDefault="00380B8B" w:rsidP="00CD7CD1">
    <w:pPr>
      <w:pStyle w:val="En-tte"/>
      <w:tabs>
        <w:tab w:val="clear" w:pos="4536"/>
        <w:tab w:val="clear" w:pos="9072"/>
      </w:tabs>
      <w:spacing w:after="30" w:line="300" w:lineRule="exact"/>
      <w:rPr>
        <w:rFonts w:ascii="Lausanne" w:hAnsi="Lausanne"/>
        <w:sz w:val="24"/>
        <w:szCs w:val="24"/>
      </w:rPr>
    </w:pPr>
    <w:r>
      <w:rPr>
        <w:rFonts w:ascii="Lausanne" w:hAnsi="Lausanne"/>
        <w:sz w:val="24"/>
        <w:szCs w:val="24"/>
      </w:rPr>
      <w:t>Service d’architecture et du logement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506B" w14:textId="7A569AAB" w:rsidR="00380B8B" w:rsidRDefault="00380B8B">
    <w:pPr>
      <w:pStyle w:val="En-tte"/>
    </w:pPr>
    <w:r>
      <w:rPr>
        <w:noProof/>
        <w:lang w:eastAsia="fr-CH"/>
      </w:rPr>
      <w:drawing>
        <wp:anchor distT="0" distB="0" distL="114300" distR="114300" simplePos="0" relativeHeight="251659264" behindDoc="0" locked="0" layoutInCell="1" allowOverlap="1" wp14:anchorId="677885BC" wp14:editId="242D84EA">
          <wp:simplePos x="0" y="0"/>
          <wp:positionH relativeFrom="column">
            <wp:posOffset>-1162050</wp:posOffset>
          </wp:positionH>
          <wp:positionV relativeFrom="paragraph">
            <wp:posOffset>-476250</wp:posOffset>
          </wp:positionV>
          <wp:extent cx="7578000" cy="1047600"/>
          <wp:effectExtent l="0" t="0" r="444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_ArLo_13.1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4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0771" w14:textId="77777777" w:rsidR="00380B8B" w:rsidRDefault="00380B8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26ED" w14:textId="7D368FE0" w:rsidR="00380B8B" w:rsidRPr="00095AAF" w:rsidRDefault="00380B8B" w:rsidP="00CD7CD1">
    <w:pPr>
      <w:pStyle w:val="En-tte"/>
      <w:tabs>
        <w:tab w:val="clear" w:pos="4536"/>
        <w:tab w:val="clear" w:pos="9072"/>
        <w:tab w:val="right" w:pos="9185"/>
      </w:tabs>
      <w:spacing w:after="30" w:line="300" w:lineRule="exact"/>
      <w:rPr>
        <w:rFonts w:ascii="Lausanne" w:hAnsi="Lausanne"/>
      </w:rPr>
    </w:pPr>
    <w:r>
      <w:rPr>
        <w:rFonts w:ascii="Lausanne" w:hAnsi="Lausanne"/>
        <w:sz w:val="24"/>
        <w:szCs w:val="24"/>
      </w:rPr>
      <w:t>Service d’architecture et du logement</w:t>
    </w:r>
    <w:r>
      <w:rPr>
        <w:rFonts w:ascii="Lausanne" w:hAnsi="Lausanne"/>
        <w:sz w:val="24"/>
        <w:szCs w:val="24"/>
      </w:rPr>
      <w:tab/>
    </w:r>
    <w:r w:rsidRPr="00095AAF">
      <w:rPr>
        <w:rFonts w:cs="Arial"/>
      </w:rPr>
      <w:t>Page</w:t>
    </w:r>
    <w:r>
      <w:rPr>
        <w:rFonts w:cs="Arial"/>
      </w:rPr>
      <w:t xml:space="preserve"> </w:t>
    </w:r>
    <w:r w:rsidRPr="00252A66">
      <w:rPr>
        <w:rStyle w:val="Numrodepage"/>
        <w:rFonts w:cs="Arial"/>
      </w:rPr>
      <w:fldChar w:fldCharType="begin"/>
    </w:r>
    <w:r w:rsidRPr="00252A66">
      <w:rPr>
        <w:rStyle w:val="Numrodepage"/>
        <w:rFonts w:cs="Arial"/>
      </w:rPr>
      <w:instrText xml:space="preserve"> PAGE </w:instrText>
    </w:r>
    <w:r w:rsidRPr="00252A66">
      <w:rPr>
        <w:rStyle w:val="Numrodepage"/>
        <w:rFonts w:cs="Arial"/>
      </w:rPr>
      <w:fldChar w:fldCharType="separate"/>
    </w:r>
    <w:r w:rsidR="0052377E">
      <w:rPr>
        <w:rStyle w:val="Numrodepage"/>
        <w:rFonts w:cs="Arial"/>
        <w:noProof/>
      </w:rPr>
      <w:t>II</w:t>
    </w:r>
    <w:r w:rsidRPr="00252A66">
      <w:rPr>
        <w:rStyle w:val="Numrodepage"/>
        <w:rFonts w:cs="Arial"/>
      </w:rPr>
      <w:fldChar w:fldCharType="end"/>
    </w:r>
  </w:p>
  <w:p w14:paraId="28B836E1" w14:textId="1FEAE56B" w:rsidR="00380B8B" w:rsidRPr="00252A66" w:rsidRDefault="00380B8B" w:rsidP="00D72CE8">
    <w:pPr>
      <w:pStyle w:val="En-tte"/>
      <w:tabs>
        <w:tab w:val="clear" w:pos="4536"/>
        <w:tab w:val="clear" w:pos="9072"/>
        <w:tab w:val="right" w:pos="9185"/>
      </w:tabs>
      <w:rPr>
        <w:rFonts w:cs="Arial"/>
      </w:rPr>
    </w:pPr>
    <w:r>
      <w:rPr>
        <w:rFonts w:cs="Arial"/>
        <w:b/>
      </w:rPr>
      <w:t xml:space="preserve">… </w:t>
    </w:r>
    <w:r w:rsidRPr="006F172A">
      <w:rPr>
        <w:rFonts w:cs="Arial"/>
        <w:b/>
        <w:highlight w:val="lightGray"/>
      </w:rPr>
      <w:t xml:space="preserve">Nom de l'affaire </w:t>
    </w:r>
    <w:r w:rsidRPr="006F172A">
      <w:rPr>
        <w:rFonts w:cs="Arial"/>
        <w:b/>
        <w:highlight w:val="lightGray"/>
      </w:rPr>
      <w:fldChar w:fldCharType="begin"/>
    </w:r>
    <w:r w:rsidRPr="006F172A">
      <w:rPr>
        <w:rFonts w:cs="Arial"/>
        <w:b/>
        <w:highlight w:val="lightGray"/>
      </w:rPr>
      <w:instrText xml:space="preserve">  </w:instrText>
    </w:r>
    <w:r w:rsidRPr="006F172A">
      <w:rPr>
        <w:rFonts w:cs="Arial"/>
        <w:b/>
        <w:highlight w:val="lightGray"/>
      </w:rPr>
      <w:fldChar w:fldCharType="end"/>
    </w:r>
    <w:r w:rsidRPr="006F172A">
      <w:rPr>
        <w:rFonts w:cs="Arial"/>
        <w:b/>
        <w:highlight w:val="lightGray"/>
      </w:rPr>
      <w:t>(n° affaire)</w:t>
    </w:r>
    <w:r>
      <w:rPr>
        <w:rFonts w:cs="Arial"/>
        <w:b/>
      </w:rPr>
      <w:t xml:space="preserve"> - </w:t>
    </w:r>
    <w:r w:rsidRPr="009558E5">
      <w:rPr>
        <w:rFonts w:cs="Arial"/>
      </w:rPr>
      <w:fldChar w:fldCharType="begin"/>
    </w:r>
    <w:r w:rsidRPr="009558E5">
      <w:rPr>
        <w:rFonts w:cs="Arial"/>
      </w:rPr>
      <w:instrText xml:space="preserve">  </w:instrText>
    </w:r>
    <w:r w:rsidRPr="009558E5">
      <w:rPr>
        <w:rFonts w:cs="Arial"/>
      </w:rPr>
      <w:fldChar w:fldCharType="end"/>
    </w:r>
    <w:r>
      <w:rPr>
        <w:rFonts w:cs="Arial"/>
      </w:rPr>
      <w:t xml:space="preserve">… </w:t>
    </w:r>
    <w:r w:rsidRPr="006F172A">
      <w:rPr>
        <w:rFonts w:cs="Arial"/>
        <w:highlight w:val="lightGray"/>
      </w:rPr>
      <w:t>Travaux concernés</w:t>
    </w:r>
  </w:p>
  <w:p w14:paraId="2CC51C41" w14:textId="52A1B13E" w:rsidR="00380B8B" w:rsidRPr="00252A66" w:rsidRDefault="00380B8B" w:rsidP="00921E26">
    <w:pPr>
      <w:pStyle w:val="En-tte"/>
      <w:pBdr>
        <w:bottom w:val="single" w:sz="4" w:space="1" w:color="auto"/>
      </w:pBdr>
      <w:tabs>
        <w:tab w:val="clear" w:pos="4536"/>
        <w:tab w:val="clear" w:pos="9072"/>
        <w:tab w:val="right" w:pos="9214"/>
      </w:tabs>
      <w:rPr>
        <w:rFonts w:cs="Arial"/>
      </w:rPr>
    </w:pPr>
    <w:r>
      <w:rPr>
        <w:rFonts w:cs="Arial"/>
      </w:rPr>
      <w:t>CFC … : …</w:t>
    </w:r>
  </w:p>
  <w:p w14:paraId="20D9C3F8" w14:textId="7B7D81BB" w:rsidR="00380B8B" w:rsidRPr="00252A66" w:rsidRDefault="00380B8B" w:rsidP="00921E26">
    <w:pPr>
      <w:pStyle w:val="En-tte"/>
      <w:pBdr>
        <w:bottom w:val="single" w:sz="4" w:space="1" w:color="auto"/>
      </w:pBdr>
      <w:tabs>
        <w:tab w:val="clear" w:pos="4536"/>
        <w:tab w:val="clear" w:pos="9072"/>
        <w:tab w:val="right" w:pos="9214"/>
      </w:tabs>
      <w:rPr>
        <w:rFonts w:cs="Arial"/>
        <w:i/>
      </w:rPr>
    </w:pPr>
    <w:r>
      <w:rPr>
        <w:rFonts w:cs="Arial"/>
        <w:i/>
      </w:rPr>
      <w:t>Demande d’offres – Gré à gré concurrentiel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4F06" w14:textId="77777777" w:rsidR="00380B8B" w:rsidRDefault="00380B8B">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D7F9" w14:textId="77777777" w:rsidR="00380B8B" w:rsidRDefault="00380B8B">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52D8" w14:textId="318DF41A" w:rsidR="00380B8B" w:rsidRPr="00095AAF" w:rsidRDefault="00380B8B" w:rsidP="00CD7CD1">
    <w:pPr>
      <w:pStyle w:val="En-tte"/>
      <w:tabs>
        <w:tab w:val="clear" w:pos="4536"/>
        <w:tab w:val="clear" w:pos="9072"/>
        <w:tab w:val="right" w:pos="9185"/>
      </w:tabs>
      <w:spacing w:after="30" w:line="300" w:lineRule="exact"/>
      <w:rPr>
        <w:rFonts w:ascii="Lausanne" w:hAnsi="Lausanne"/>
      </w:rPr>
    </w:pPr>
    <w:r>
      <w:rPr>
        <w:rFonts w:ascii="Lausanne" w:hAnsi="Lausanne"/>
        <w:sz w:val="24"/>
        <w:szCs w:val="24"/>
      </w:rPr>
      <w:t>Service d’architecture et du logement</w:t>
    </w:r>
    <w:r>
      <w:rPr>
        <w:rFonts w:ascii="Lausanne" w:hAnsi="Lausanne"/>
        <w:sz w:val="24"/>
        <w:szCs w:val="24"/>
      </w:rPr>
      <w:tab/>
    </w:r>
    <w:r w:rsidRPr="00095AAF">
      <w:rPr>
        <w:rFonts w:cs="Arial"/>
      </w:rPr>
      <w:t>Page</w:t>
    </w:r>
    <w:r>
      <w:rPr>
        <w:rFonts w:cs="Arial"/>
      </w:rPr>
      <w:t xml:space="preserve"> </w:t>
    </w:r>
    <w:r w:rsidRPr="00252A66">
      <w:rPr>
        <w:rStyle w:val="Numrodepage"/>
        <w:rFonts w:cs="Arial"/>
      </w:rPr>
      <w:fldChar w:fldCharType="begin"/>
    </w:r>
    <w:r w:rsidRPr="00252A66">
      <w:rPr>
        <w:rStyle w:val="Numrodepage"/>
        <w:rFonts w:cs="Arial"/>
      </w:rPr>
      <w:instrText xml:space="preserve"> PAGE </w:instrText>
    </w:r>
    <w:r w:rsidRPr="00252A66">
      <w:rPr>
        <w:rStyle w:val="Numrodepage"/>
        <w:rFonts w:cs="Arial"/>
      </w:rPr>
      <w:fldChar w:fldCharType="separate"/>
    </w:r>
    <w:r w:rsidR="0052377E">
      <w:rPr>
        <w:rStyle w:val="Numrodepage"/>
        <w:rFonts w:cs="Arial"/>
        <w:noProof/>
      </w:rPr>
      <w:t>13</w:t>
    </w:r>
    <w:r w:rsidRPr="00252A66">
      <w:rPr>
        <w:rStyle w:val="Numrodepage"/>
        <w:rFonts w:cs="Arial"/>
      </w:rPr>
      <w:fldChar w:fldCharType="end"/>
    </w:r>
  </w:p>
  <w:p w14:paraId="368D23BA" w14:textId="6C045EFA" w:rsidR="00380B8B" w:rsidRPr="00252A66" w:rsidRDefault="00380B8B" w:rsidP="00D72CE8">
    <w:pPr>
      <w:pStyle w:val="En-tte"/>
      <w:tabs>
        <w:tab w:val="clear" w:pos="4536"/>
        <w:tab w:val="clear" w:pos="9072"/>
        <w:tab w:val="right" w:pos="9185"/>
      </w:tabs>
      <w:rPr>
        <w:rFonts w:cs="Arial"/>
      </w:rPr>
    </w:pPr>
    <w:r>
      <w:rPr>
        <w:rFonts w:cs="Arial"/>
        <w:b/>
      </w:rPr>
      <w:t xml:space="preserve">… </w:t>
    </w:r>
    <w:r w:rsidRPr="006F172A">
      <w:rPr>
        <w:rFonts w:cs="Arial"/>
        <w:b/>
        <w:highlight w:val="lightGray"/>
      </w:rPr>
      <w:t xml:space="preserve">Nom de l'affaire </w:t>
    </w:r>
    <w:r w:rsidRPr="006F172A">
      <w:rPr>
        <w:rFonts w:cs="Arial"/>
        <w:b/>
        <w:highlight w:val="lightGray"/>
      </w:rPr>
      <w:fldChar w:fldCharType="begin"/>
    </w:r>
    <w:r w:rsidRPr="006F172A">
      <w:rPr>
        <w:rFonts w:cs="Arial"/>
        <w:b/>
        <w:highlight w:val="lightGray"/>
      </w:rPr>
      <w:instrText xml:space="preserve">  </w:instrText>
    </w:r>
    <w:r w:rsidRPr="006F172A">
      <w:rPr>
        <w:rFonts w:cs="Arial"/>
        <w:b/>
        <w:highlight w:val="lightGray"/>
      </w:rPr>
      <w:fldChar w:fldCharType="end"/>
    </w:r>
    <w:r w:rsidRPr="006F172A">
      <w:rPr>
        <w:rFonts w:cs="Arial"/>
        <w:b/>
        <w:highlight w:val="lightGray"/>
      </w:rPr>
      <w:t>(n° affaire)</w:t>
    </w:r>
    <w:r>
      <w:rPr>
        <w:rFonts w:cs="Arial"/>
        <w:b/>
      </w:rPr>
      <w:t xml:space="preserve"> - </w:t>
    </w:r>
    <w:r w:rsidRPr="009558E5">
      <w:rPr>
        <w:rFonts w:cs="Arial"/>
      </w:rPr>
      <w:fldChar w:fldCharType="begin"/>
    </w:r>
    <w:r w:rsidRPr="009558E5">
      <w:rPr>
        <w:rFonts w:cs="Arial"/>
      </w:rPr>
      <w:instrText xml:space="preserve">  </w:instrText>
    </w:r>
    <w:r w:rsidRPr="009558E5">
      <w:rPr>
        <w:rFonts w:cs="Arial"/>
      </w:rPr>
      <w:fldChar w:fldCharType="end"/>
    </w:r>
    <w:r>
      <w:rPr>
        <w:rFonts w:cs="Arial"/>
      </w:rPr>
      <w:t xml:space="preserve">… </w:t>
    </w:r>
    <w:r w:rsidRPr="006F172A">
      <w:rPr>
        <w:rFonts w:cs="Arial"/>
        <w:highlight w:val="lightGray"/>
      </w:rPr>
      <w:t>Travaux concernés</w:t>
    </w:r>
  </w:p>
  <w:p w14:paraId="13462856" w14:textId="35FCF091" w:rsidR="00380B8B" w:rsidRPr="00252A66" w:rsidRDefault="00380B8B" w:rsidP="00921E26">
    <w:pPr>
      <w:pStyle w:val="En-tte"/>
      <w:pBdr>
        <w:bottom w:val="single" w:sz="4" w:space="1" w:color="auto"/>
      </w:pBdr>
      <w:tabs>
        <w:tab w:val="clear" w:pos="4536"/>
        <w:tab w:val="clear" w:pos="9072"/>
        <w:tab w:val="right" w:pos="9214"/>
      </w:tabs>
      <w:rPr>
        <w:rFonts w:cs="Arial"/>
      </w:rPr>
    </w:pPr>
    <w:r>
      <w:rPr>
        <w:rFonts w:cs="Arial"/>
      </w:rPr>
      <w:t>CFC … : …</w:t>
    </w:r>
  </w:p>
  <w:p w14:paraId="0586343A" w14:textId="36664462" w:rsidR="00380B8B" w:rsidRPr="00252A66" w:rsidRDefault="00380B8B" w:rsidP="00921E26">
    <w:pPr>
      <w:pStyle w:val="En-tte"/>
      <w:pBdr>
        <w:bottom w:val="single" w:sz="4" w:space="1" w:color="auto"/>
      </w:pBdr>
      <w:tabs>
        <w:tab w:val="clear" w:pos="4536"/>
        <w:tab w:val="clear" w:pos="9072"/>
        <w:tab w:val="right" w:pos="9214"/>
      </w:tabs>
      <w:rPr>
        <w:rFonts w:cs="Arial"/>
        <w:i/>
      </w:rPr>
    </w:pPr>
    <w:r>
      <w:rPr>
        <w:rFonts w:cs="Arial"/>
        <w:i/>
      </w:rPr>
      <w:t>Demande d’offres – Gré à gré concurrentiel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DDD1" w14:textId="77777777" w:rsidR="00380B8B" w:rsidRDefault="00380B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8777077"/>
    <w:multiLevelType w:val="hybridMultilevel"/>
    <w:tmpl w:val="4266A8DA"/>
    <w:lvl w:ilvl="0" w:tplc="1F50C7FA">
      <w:start w:val="1"/>
      <w:numFmt w:val="bullet"/>
      <w:pStyle w:val="Retraitcorpsdetextepuce"/>
      <w:lvlText w:val="-"/>
      <w:lvlJc w:val="left"/>
      <w:pPr>
        <w:tabs>
          <w:tab w:val="num" w:pos="992"/>
        </w:tabs>
        <w:ind w:left="992" w:hanging="142"/>
      </w:pPr>
      <w:rPr>
        <w:rFonts w:ascii="Arial" w:hAnsi="Aria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1C8130ED"/>
    <w:multiLevelType w:val="hybridMultilevel"/>
    <w:tmpl w:val="3808DCEA"/>
    <w:lvl w:ilvl="0" w:tplc="31D41642">
      <w:numFmt w:val="bullet"/>
      <w:lvlText w:val="-"/>
      <w:lvlJc w:val="left"/>
      <w:pPr>
        <w:ind w:left="1494" w:hanging="360"/>
      </w:pPr>
      <w:rPr>
        <w:rFonts w:ascii="Arial" w:eastAsia="Dotum" w:hAnsi="Arial" w:cs="Aria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5" w15:restartNumberingAfterBreak="0">
    <w:nsid w:val="28015D86"/>
    <w:multiLevelType w:val="hybridMultilevel"/>
    <w:tmpl w:val="3A3EB35A"/>
    <w:lvl w:ilvl="0" w:tplc="8DE28B52">
      <w:start w:val="1"/>
      <w:numFmt w:val="bullet"/>
      <w:pStyle w:val="1-ret-puce"/>
      <w:lvlText w:val=""/>
      <w:lvlJc w:val="left"/>
      <w:pPr>
        <w:tabs>
          <w:tab w:val="num" w:pos="2138"/>
        </w:tabs>
        <w:ind w:left="2138" w:hanging="360"/>
      </w:pPr>
      <w:rPr>
        <w:rFonts w:ascii="Symbol" w:hAnsi="Symbol" w:hint="default"/>
        <w:color w:val="auto"/>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85C1DB2"/>
    <w:multiLevelType w:val="hybridMultilevel"/>
    <w:tmpl w:val="0B4E0A92"/>
    <w:lvl w:ilvl="0" w:tplc="CCAEE0A0">
      <w:numFmt w:val="bullet"/>
      <w:lvlText w:val="-"/>
      <w:lvlJc w:val="left"/>
      <w:pPr>
        <w:ind w:left="1211" w:hanging="360"/>
      </w:pPr>
      <w:rPr>
        <w:rFonts w:ascii="Arial" w:eastAsia="Dotum" w:hAnsi="Arial" w:cs="Aria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7" w15:restartNumberingAfterBreak="0">
    <w:nsid w:val="53EC49B3"/>
    <w:multiLevelType w:val="hybridMultilevel"/>
    <w:tmpl w:val="2A822E70"/>
    <w:lvl w:ilvl="0" w:tplc="100C0001">
      <w:start w:val="1"/>
      <w:numFmt w:val="bullet"/>
      <w:lvlText w:val=""/>
      <w:lvlJc w:val="left"/>
      <w:pPr>
        <w:ind w:left="1571" w:hanging="360"/>
      </w:pPr>
      <w:rPr>
        <w:rFonts w:ascii="Symbol" w:hAnsi="Symbo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8" w15:restartNumberingAfterBreak="0">
    <w:nsid w:val="5F534526"/>
    <w:multiLevelType w:val="hybridMultilevel"/>
    <w:tmpl w:val="1BC82BE8"/>
    <w:lvl w:ilvl="0" w:tplc="383E1E90">
      <w:start w:val="1"/>
      <w:numFmt w:val="lowerLetter"/>
      <w:pStyle w:val="Titre3a"/>
      <w:lvlText w:val="%1. "/>
      <w:lvlJc w:val="left"/>
      <w:pPr>
        <w:ind w:left="1571" w:hanging="360"/>
      </w:pPr>
      <w:rPr>
        <w:rFonts w:hint="default"/>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9" w15:restartNumberingAfterBreak="0">
    <w:nsid w:val="7010705B"/>
    <w:multiLevelType w:val="multilevel"/>
    <w:tmpl w:val="D6EA6702"/>
    <w:lvl w:ilvl="0">
      <w:start w:val="1"/>
      <w:numFmt w:val="decimal"/>
      <w:pStyle w:val="Titre1"/>
      <w:lvlText w:val="%1."/>
      <w:lvlJc w:val="left"/>
      <w:pPr>
        <w:tabs>
          <w:tab w:val="num" w:pos="425"/>
        </w:tabs>
        <w:ind w:left="425"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284"/>
        </w:tabs>
        <w:ind w:left="284" w:firstLine="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num w:numId="1">
    <w:abstractNumId w:val="3"/>
  </w:num>
  <w:num w:numId="2">
    <w:abstractNumId w:val="8"/>
  </w:num>
  <w:num w:numId="3">
    <w:abstractNumId w:val="5"/>
  </w:num>
  <w:num w:numId="4">
    <w:abstractNumId w:val="9"/>
  </w:num>
  <w:num w:numId="5">
    <w:abstractNumId w:val="7"/>
  </w:num>
  <w:num w:numId="6">
    <w:abstractNumId w:val="4"/>
  </w:num>
  <w:num w:numId="7">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uret Mathieu">
    <w15:presenceInfo w15:providerId="AD" w15:userId="S-1-5-21-830611326-1811045583-829235722-6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9" w:dllVersion="512" w:checkStyle="1"/>
  <w:activeWritingStyle w:appName="MSWord" w:lang="fr-FR" w:vendorID="9" w:dllVersion="51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EC"/>
    <w:rsid w:val="00000FF1"/>
    <w:rsid w:val="00003581"/>
    <w:rsid w:val="00003766"/>
    <w:rsid w:val="0000585A"/>
    <w:rsid w:val="000142BA"/>
    <w:rsid w:val="00014C5C"/>
    <w:rsid w:val="00015100"/>
    <w:rsid w:val="00015695"/>
    <w:rsid w:val="00020150"/>
    <w:rsid w:val="000224F6"/>
    <w:rsid w:val="00023EB0"/>
    <w:rsid w:val="000263C1"/>
    <w:rsid w:val="00027FA2"/>
    <w:rsid w:val="000313BD"/>
    <w:rsid w:val="00032D71"/>
    <w:rsid w:val="000415D3"/>
    <w:rsid w:val="00042B4B"/>
    <w:rsid w:val="00044C6D"/>
    <w:rsid w:val="00051439"/>
    <w:rsid w:val="00051CAE"/>
    <w:rsid w:val="00053317"/>
    <w:rsid w:val="00053413"/>
    <w:rsid w:val="0005761B"/>
    <w:rsid w:val="0006152D"/>
    <w:rsid w:val="00067B54"/>
    <w:rsid w:val="000715C7"/>
    <w:rsid w:val="0007180F"/>
    <w:rsid w:val="00072096"/>
    <w:rsid w:val="00074F2B"/>
    <w:rsid w:val="0007602B"/>
    <w:rsid w:val="000813F7"/>
    <w:rsid w:val="0008339A"/>
    <w:rsid w:val="00083A32"/>
    <w:rsid w:val="000862C2"/>
    <w:rsid w:val="000906F5"/>
    <w:rsid w:val="00095362"/>
    <w:rsid w:val="0009695B"/>
    <w:rsid w:val="00097ED7"/>
    <w:rsid w:val="000A6CCB"/>
    <w:rsid w:val="000A7BC8"/>
    <w:rsid w:val="000A7BD5"/>
    <w:rsid w:val="000B1208"/>
    <w:rsid w:val="000B4A25"/>
    <w:rsid w:val="000B4AA1"/>
    <w:rsid w:val="000C135E"/>
    <w:rsid w:val="000C2177"/>
    <w:rsid w:val="000C3821"/>
    <w:rsid w:val="000C3C48"/>
    <w:rsid w:val="000C4458"/>
    <w:rsid w:val="000C4EB3"/>
    <w:rsid w:val="000D1605"/>
    <w:rsid w:val="000D1DB5"/>
    <w:rsid w:val="000D4CCA"/>
    <w:rsid w:val="000D4D6A"/>
    <w:rsid w:val="000D5A27"/>
    <w:rsid w:val="000D6175"/>
    <w:rsid w:val="000D6576"/>
    <w:rsid w:val="000E2999"/>
    <w:rsid w:val="000E2DA6"/>
    <w:rsid w:val="000E3EFB"/>
    <w:rsid w:val="000E4E43"/>
    <w:rsid w:val="000E6B5A"/>
    <w:rsid w:val="000E7951"/>
    <w:rsid w:val="000F0633"/>
    <w:rsid w:val="000F4D4A"/>
    <w:rsid w:val="000F6785"/>
    <w:rsid w:val="00101AB7"/>
    <w:rsid w:val="00104266"/>
    <w:rsid w:val="0010522F"/>
    <w:rsid w:val="00113FFF"/>
    <w:rsid w:val="00115F06"/>
    <w:rsid w:val="0011620F"/>
    <w:rsid w:val="00120967"/>
    <w:rsid w:val="0012228A"/>
    <w:rsid w:val="00122760"/>
    <w:rsid w:val="00123EBB"/>
    <w:rsid w:val="00136FCA"/>
    <w:rsid w:val="00140328"/>
    <w:rsid w:val="0014066B"/>
    <w:rsid w:val="00140672"/>
    <w:rsid w:val="001421C5"/>
    <w:rsid w:val="0014412D"/>
    <w:rsid w:val="00144D7C"/>
    <w:rsid w:val="00146DA0"/>
    <w:rsid w:val="00146F79"/>
    <w:rsid w:val="001473BC"/>
    <w:rsid w:val="00150A0A"/>
    <w:rsid w:val="00152252"/>
    <w:rsid w:val="0015448F"/>
    <w:rsid w:val="00157606"/>
    <w:rsid w:val="0016185F"/>
    <w:rsid w:val="00161DA1"/>
    <w:rsid w:val="0016425F"/>
    <w:rsid w:val="00164626"/>
    <w:rsid w:val="00167673"/>
    <w:rsid w:val="00170C2C"/>
    <w:rsid w:val="00183EF3"/>
    <w:rsid w:val="0018708E"/>
    <w:rsid w:val="00187611"/>
    <w:rsid w:val="001911D2"/>
    <w:rsid w:val="001943BE"/>
    <w:rsid w:val="00197BE4"/>
    <w:rsid w:val="001A4B14"/>
    <w:rsid w:val="001A4FB9"/>
    <w:rsid w:val="001A5232"/>
    <w:rsid w:val="001A7010"/>
    <w:rsid w:val="001B06E5"/>
    <w:rsid w:val="001B0BA5"/>
    <w:rsid w:val="001B0C0D"/>
    <w:rsid w:val="001B440C"/>
    <w:rsid w:val="001B4959"/>
    <w:rsid w:val="001B62EF"/>
    <w:rsid w:val="001B74AD"/>
    <w:rsid w:val="001C1C04"/>
    <w:rsid w:val="001C52DE"/>
    <w:rsid w:val="001C5936"/>
    <w:rsid w:val="001C7420"/>
    <w:rsid w:val="001D165D"/>
    <w:rsid w:val="001D3A8A"/>
    <w:rsid w:val="001D4891"/>
    <w:rsid w:val="001D540B"/>
    <w:rsid w:val="001D584E"/>
    <w:rsid w:val="001D7059"/>
    <w:rsid w:val="001D70F7"/>
    <w:rsid w:val="001D774B"/>
    <w:rsid w:val="001E4840"/>
    <w:rsid w:val="001E4944"/>
    <w:rsid w:val="001E4ED5"/>
    <w:rsid w:val="001E5199"/>
    <w:rsid w:val="001F67E1"/>
    <w:rsid w:val="00201C20"/>
    <w:rsid w:val="00206126"/>
    <w:rsid w:val="00207DCB"/>
    <w:rsid w:val="00211075"/>
    <w:rsid w:val="0021418F"/>
    <w:rsid w:val="002147D9"/>
    <w:rsid w:val="00214EB1"/>
    <w:rsid w:val="002159CF"/>
    <w:rsid w:val="0021605D"/>
    <w:rsid w:val="002235C8"/>
    <w:rsid w:val="0022378B"/>
    <w:rsid w:val="00224ABD"/>
    <w:rsid w:val="00225D21"/>
    <w:rsid w:val="00227B9E"/>
    <w:rsid w:val="00231480"/>
    <w:rsid w:val="002330F2"/>
    <w:rsid w:val="0023310A"/>
    <w:rsid w:val="00235C99"/>
    <w:rsid w:val="002365BB"/>
    <w:rsid w:val="0023677F"/>
    <w:rsid w:val="002427AA"/>
    <w:rsid w:val="002427C3"/>
    <w:rsid w:val="0025229C"/>
    <w:rsid w:val="002531D5"/>
    <w:rsid w:val="002542F2"/>
    <w:rsid w:val="00254B82"/>
    <w:rsid w:val="002576F3"/>
    <w:rsid w:val="00257A9C"/>
    <w:rsid w:val="002606F3"/>
    <w:rsid w:val="0026131D"/>
    <w:rsid w:val="00264555"/>
    <w:rsid w:val="00264F59"/>
    <w:rsid w:val="00265FF9"/>
    <w:rsid w:val="00267599"/>
    <w:rsid w:val="00280000"/>
    <w:rsid w:val="00280A50"/>
    <w:rsid w:val="00280B70"/>
    <w:rsid w:val="00282421"/>
    <w:rsid w:val="002850E7"/>
    <w:rsid w:val="002855F1"/>
    <w:rsid w:val="002900EB"/>
    <w:rsid w:val="002928F9"/>
    <w:rsid w:val="00294713"/>
    <w:rsid w:val="0029492B"/>
    <w:rsid w:val="00295AC5"/>
    <w:rsid w:val="002A1AF3"/>
    <w:rsid w:val="002A3616"/>
    <w:rsid w:val="002B0CD2"/>
    <w:rsid w:val="002B20C9"/>
    <w:rsid w:val="002B5EF4"/>
    <w:rsid w:val="002C1A61"/>
    <w:rsid w:val="002C1F63"/>
    <w:rsid w:val="002C2EFF"/>
    <w:rsid w:val="002D5C5D"/>
    <w:rsid w:val="002D7EA4"/>
    <w:rsid w:val="002E0545"/>
    <w:rsid w:val="002E05A4"/>
    <w:rsid w:val="002E1357"/>
    <w:rsid w:val="002E6268"/>
    <w:rsid w:val="002E7A07"/>
    <w:rsid w:val="002F1413"/>
    <w:rsid w:val="002F2E75"/>
    <w:rsid w:val="002F326E"/>
    <w:rsid w:val="002F5055"/>
    <w:rsid w:val="002F744D"/>
    <w:rsid w:val="002F7FBF"/>
    <w:rsid w:val="00300AF8"/>
    <w:rsid w:val="003036AD"/>
    <w:rsid w:val="00304D32"/>
    <w:rsid w:val="00307F53"/>
    <w:rsid w:val="0031312E"/>
    <w:rsid w:val="00315B4D"/>
    <w:rsid w:val="00320084"/>
    <w:rsid w:val="0032060A"/>
    <w:rsid w:val="00325831"/>
    <w:rsid w:val="00325F8D"/>
    <w:rsid w:val="003404EB"/>
    <w:rsid w:val="00340FD1"/>
    <w:rsid w:val="00341186"/>
    <w:rsid w:val="00343B24"/>
    <w:rsid w:val="00346FE8"/>
    <w:rsid w:val="00353B07"/>
    <w:rsid w:val="00357057"/>
    <w:rsid w:val="00364D26"/>
    <w:rsid w:val="003662A5"/>
    <w:rsid w:val="00367830"/>
    <w:rsid w:val="00373412"/>
    <w:rsid w:val="00380B8B"/>
    <w:rsid w:val="00385C7C"/>
    <w:rsid w:val="00391A11"/>
    <w:rsid w:val="003933CE"/>
    <w:rsid w:val="00394B6B"/>
    <w:rsid w:val="00396ED3"/>
    <w:rsid w:val="003A118A"/>
    <w:rsid w:val="003A11E7"/>
    <w:rsid w:val="003A11ED"/>
    <w:rsid w:val="003A156C"/>
    <w:rsid w:val="003B070E"/>
    <w:rsid w:val="003B2D55"/>
    <w:rsid w:val="003B7C6E"/>
    <w:rsid w:val="003C26CC"/>
    <w:rsid w:val="003C58AA"/>
    <w:rsid w:val="003D00C8"/>
    <w:rsid w:val="003D0A5A"/>
    <w:rsid w:val="003D2F1C"/>
    <w:rsid w:val="003D5831"/>
    <w:rsid w:val="003D5B17"/>
    <w:rsid w:val="003D663B"/>
    <w:rsid w:val="003D69BB"/>
    <w:rsid w:val="003D7897"/>
    <w:rsid w:val="003E19DF"/>
    <w:rsid w:val="003E2A6A"/>
    <w:rsid w:val="003E2DC4"/>
    <w:rsid w:val="003E60CC"/>
    <w:rsid w:val="003E6A9B"/>
    <w:rsid w:val="003F2EFE"/>
    <w:rsid w:val="003F3D66"/>
    <w:rsid w:val="003F4A63"/>
    <w:rsid w:val="003F5DD1"/>
    <w:rsid w:val="003F7A83"/>
    <w:rsid w:val="00400C59"/>
    <w:rsid w:val="0040221A"/>
    <w:rsid w:val="004025C9"/>
    <w:rsid w:val="00402BA6"/>
    <w:rsid w:val="004030D6"/>
    <w:rsid w:val="00410600"/>
    <w:rsid w:val="00410CA9"/>
    <w:rsid w:val="00411283"/>
    <w:rsid w:val="00411489"/>
    <w:rsid w:val="004129AD"/>
    <w:rsid w:val="0041491D"/>
    <w:rsid w:val="0041702E"/>
    <w:rsid w:val="00424750"/>
    <w:rsid w:val="004258F0"/>
    <w:rsid w:val="00431127"/>
    <w:rsid w:val="00434781"/>
    <w:rsid w:val="004372A7"/>
    <w:rsid w:val="004377DD"/>
    <w:rsid w:val="00437EE4"/>
    <w:rsid w:val="004403A3"/>
    <w:rsid w:val="00444790"/>
    <w:rsid w:val="00446D90"/>
    <w:rsid w:val="00454F7A"/>
    <w:rsid w:val="00461269"/>
    <w:rsid w:val="00463CCE"/>
    <w:rsid w:val="0046466C"/>
    <w:rsid w:val="00470AFD"/>
    <w:rsid w:val="004725DF"/>
    <w:rsid w:val="004735E6"/>
    <w:rsid w:val="00476A76"/>
    <w:rsid w:val="00477BAE"/>
    <w:rsid w:val="00484CB6"/>
    <w:rsid w:val="00485B93"/>
    <w:rsid w:val="004862A1"/>
    <w:rsid w:val="004877A3"/>
    <w:rsid w:val="00490656"/>
    <w:rsid w:val="00490A17"/>
    <w:rsid w:val="00490ECC"/>
    <w:rsid w:val="00491428"/>
    <w:rsid w:val="004928BC"/>
    <w:rsid w:val="0049329E"/>
    <w:rsid w:val="004941A0"/>
    <w:rsid w:val="00494A11"/>
    <w:rsid w:val="004962DE"/>
    <w:rsid w:val="004969B9"/>
    <w:rsid w:val="00497DCE"/>
    <w:rsid w:val="004A064B"/>
    <w:rsid w:val="004B1809"/>
    <w:rsid w:val="004B1ACC"/>
    <w:rsid w:val="004B1FC7"/>
    <w:rsid w:val="004B2029"/>
    <w:rsid w:val="004B2C1C"/>
    <w:rsid w:val="004B3BB6"/>
    <w:rsid w:val="004B6FD7"/>
    <w:rsid w:val="004B7FEA"/>
    <w:rsid w:val="004C2FBC"/>
    <w:rsid w:val="004C3F56"/>
    <w:rsid w:val="004C44E1"/>
    <w:rsid w:val="004C4C29"/>
    <w:rsid w:val="004C5801"/>
    <w:rsid w:val="004C7293"/>
    <w:rsid w:val="004D23AF"/>
    <w:rsid w:val="004D2425"/>
    <w:rsid w:val="004D4572"/>
    <w:rsid w:val="004D6905"/>
    <w:rsid w:val="004D6F1D"/>
    <w:rsid w:val="004E37EC"/>
    <w:rsid w:val="004E4362"/>
    <w:rsid w:val="004E6811"/>
    <w:rsid w:val="004E68B7"/>
    <w:rsid w:val="004F4B9F"/>
    <w:rsid w:val="004F5B57"/>
    <w:rsid w:val="005107ED"/>
    <w:rsid w:val="005108F6"/>
    <w:rsid w:val="005109A4"/>
    <w:rsid w:val="005124C1"/>
    <w:rsid w:val="00513927"/>
    <w:rsid w:val="005157FC"/>
    <w:rsid w:val="00516888"/>
    <w:rsid w:val="00517849"/>
    <w:rsid w:val="0052377E"/>
    <w:rsid w:val="00526F5B"/>
    <w:rsid w:val="005313D4"/>
    <w:rsid w:val="00531C5B"/>
    <w:rsid w:val="00540F42"/>
    <w:rsid w:val="00547409"/>
    <w:rsid w:val="005516C6"/>
    <w:rsid w:val="00553F7D"/>
    <w:rsid w:val="0055653E"/>
    <w:rsid w:val="00560169"/>
    <w:rsid w:val="00560BBD"/>
    <w:rsid w:val="005625F3"/>
    <w:rsid w:val="00562CB2"/>
    <w:rsid w:val="00562E4F"/>
    <w:rsid w:val="005656A3"/>
    <w:rsid w:val="00565A67"/>
    <w:rsid w:val="00571C53"/>
    <w:rsid w:val="00572BBE"/>
    <w:rsid w:val="00572CA8"/>
    <w:rsid w:val="00576094"/>
    <w:rsid w:val="0058174A"/>
    <w:rsid w:val="00584FB8"/>
    <w:rsid w:val="00585F16"/>
    <w:rsid w:val="00590B6A"/>
    <w:rsid w:val="005912C6"/>
    <w:rsid w:val="00591D20"/>
    <w:rsid w:val="00593841"/>
    <w:rsid w:val="005A2257"/>
    <w:rsid w:val="005A2C39"/>
    <w:rsid w:val="005A4653"/>
    <w:rsid w:val="005A4FBA"/>
    <w:rsid w:val="005A57B1"/>
    <w:rsid w:val="005A610B"/>
    <w:rsid w:val="005A6223"/>
    <w:rsid w:val="005A711A"/>
    <w:rsid w:val="005A7865"/>
    <w:rsid w:val="005B2F9B"/>
    <w:rsid w:val="005B312F"/>
    <w:rsid w:val="005B36FA"/>
    <w:rsid w:val="005B5124"/>
    <w:rsid w:val="005B5728"/>
    <w:rsid w:val="005B5B0C"/>
    <w:rsid w:val="005B7716"/>
    <w:rsid w:val="005C017C"/>
    <w:rsid w:val="005D3E29"/>
    <w:rsid w:val="005D548F"/>
    <w:rsid w:val="005E2173"/>
    <w:rsid w:val="005E2DA5"/>
    <w:rsid w:val="005E3687"/>
    <w:rsid w:val="005E3ED3"/>
    <w:rsid w:val="005E4ED1"/>
    <w:rsid w:val="005E50FE"/>
    <w:rsid w:val="005F04A5"/>
    <w:rsid w:val="005F052B"/>
    <w:rsid w:val="005F2479"/>
    <w:rsid w:val="005F30BC"/>
    <w:rsid w:val="005F50BA"/>
    <w:rsid w:val="005F6ACB"/>
    <w:rsid w:val="005F718B"/>
    <w:rsid w:val="00601CDB"/>
    <w:rsid w:val="00601D5A"/>
    <w:rsid w:val="006022C0"/>
    <w:rsid w:val="006023F4"/>
    <w:rsid w:val="00602572"/>
    <w:rsid w:val="00602A2D"/>
    <w:rsid w:val="0060412F"/>
    <w:rsid w:val="00605639"/>
    <w:rsid w:val="0060618F"/>
    <w:rsid w:val="00606195"/>
    <w:rsid w:val="006118B7"/>
    <w:rsid w:val="00612CC9"/>
    <w:rsid w:val="00614621"/>
    <w:rsid w:val="006209E7"/>
    <w:rsid w:val="00622B6F"/>
    <w:rsid w:val="0062514D"/>
    <w:rsid w:val="00631FAD"/>
    <w:rsid w:val="0063270C"/>
    <w:rsid w:val="006327A1"/>
    <w:rsid w:val="00635FC3"/>
    <w:rsid w:val="006435E6"/>
    <w:rsid w:val="00650D58"/>
    <w:rsid w:val="00660734"/>
    <w:rsid w:val="0066150F"/>
    <w:rsid w:val="00662DC2"/>
    <w:rsid w:val="00663158"/>
    <w:rsid w:val="00667F22"/>
    <w:rsid w:val="0067083F"/>
    <w:rsid w:val="006725E7"/>
    <w:rsid w:val="00673692"/>
    <w:rsid w:val="00674736"/>
    <w:rsid w:val="00675C93"/>
    <w:rsid w:val="00677EAD"/>
    <w:rsid w:val="006814B1"/>
    <w:rsid w:val="00681760"/>
    <w:rsid w:val="00685996"/>
    <w:rsid w:val="0068653D"/>
    <w:rsid w:val="0068756A"/>
    <w:rsid w:val="006921DB"/>
    <w:rsid w:val="00692EF7"/>
    <w:rsid w:val="0069544A"/>
    <w:rsid w:val="006954B7"/>
    <w:rsid w:val="00695B7C"/>
    <w:rsid w:val="00696D06"/>
    <w:rsid w:val="006A3BB1"/>
    <w:rsid w:val="006A6804"/>
    <w:rsid w:val="006B0A9C"/>
    <w:rsid w:val="006B170A"/>
    <w:rsid w:val="006B1E5F"/>
    <w:rsid w:val="006B5F89"/>
    <w:rsid w:val="006B72F8"/>
    <w:rsid w:val="006C15D4"/>
    <w:rsid w:val="006C3C43"/>
    <w:rsid w:val="006C771B"/>
    <w:rsid w:val="006D0987"/>
    <w:rsid w:val="006D7820"/>
    <w:rsid w:val="006E07F4"/>
    <w:rsid w:val="006E2390"/>
    <w:rsid w:val="006E309D"/>
    <w:rsid w:val="006E6190"/>
    <w:rsid w:val="006E63C3"/>
    <w:rsid w:val="006F172A"/>
    <w:rsid w:val="006F1F3D"/>
    <w:rsid w:val="006F21A9"/>
    <w:rsid w:val="006F43C9"/>
    <w:rsid w:val="006F76C3"/>
    <w:rsid w:val="0070168F"/>
    <w:rsid w:val="007039C9"/>
    <w:rsid w:val="00704CD3"/>
    <w:rsid w:val="0070564E"/>
    <w:rsid w:val="0070660A"/>
    <w:rsid w:val="007074C5"/>
    <w:rsid w:val="00712C2D"/>
    <w:rsid w:val="00713B90"/>
    <w:rsid w:val="007157F3"/>
    <w:rsid w:val="007222C6"/>
    <w:rsid w:val="00722BEB"/>
    <w:rsid w:val="00723EFA"/>
    <w:rsid w:val="00726707"/>
    <w:rsid w:val="007277DC"/>
    <w:rsid w:val="00727CEF"/>
    <w:rsid w:val="00735517"/>
    <w:rsid w:val="007356B9"/>
    <w:rsid w:val="00737A2B"/>
    <w:rsid w:val="00747862"/>
    <w:rsid w:val="007515C0"/>
    <w:rsid w:val="0075255E"/>
    <w:rsid w:val="00753AAD"/>
    <w:rsid w:val="00753F20"/>
    <w:rsid w:val="00753F8A"/>
    <w:rsid w:val="00755B53"/>
    <w:rsid w:val="0076089F"/>
    <w:rsid w:val="007611F3"/>
    <w:rsid w:val="007626E0"/>
    <w:rsid w:val="00763173"/>
    <w:rsid w:val="00763913"/>
    <w:rsid w:val="00764C01"/>
    <w:rsid w:val="00765273"/>
    <w:rsid w:val="007669F0"/>
    <w:rsid w:val="00770165"/>
    <w:rsid w:val="007708A8"/>
    <w:rsid w:val="00772574"/>
    <w:rsid w:val="00772765"/>
    <w:rsid w:val="007729CF"/>
    <w:rsid w:val="0077442F"/>
    <w:rsid w:val="00776B0B"/>
    <w:rsid w:val="0078157F"/>
    <w:rsid w:val="00782E60"/>
    <w:rsid w:val="00783D84"/>
    <w:rsid w:val="00784726"/>
    <w:rsid w:val="00787FC3"/>
    <w:rsid w:val="007934A0"/>
    <w:rsid w:val="00793E99"/>
    <w:rsid w:val="0079678D"/>
    <w:rsid w:val="00797DEC"/>
    <w:rsid w:val="007A12E0"/>
    <w:rsid w:val="007A221C"/>
    <w:rsid w:val="007A4054"/>
    <w:rsid w:val="007A6EBC"/>
    <w:rsid w:val="007B0035"/>
    <w:rsid w:val="007B08E1"/>
    <w:rsid w:val="007B7235"/>
    <w:rsid w:val="007C1053"/>
    <w:rsid w:val="007C2A0A"/>
    <w:rsid w:val="007C33AD"/>
    <w:rsid w:val="007C4CD0"/>
    <w:rsid w:val="007C57D9"/>
    <w:rsid w:val="007C5A24"/>
    <w:rsid w:val="007E4E44"/>
    <w:rsid w:val="007F0963"/>
    <w:rsid w:val="007F15AD"/>
    <w:rsid w:val="007F329E"/>
    <w:rsid w:val="007F3D3F"/>
    <w:rsid w:val="007F4CDA"/>
    <w:rsid w:val="007F68E5"/>
    <w:rsid w:val="00800638"/>
    <w:rsid w:val="00801134"/>
    <w:rsid w:val="008053B0"/>
    <w:rsid w:val="00816C37"/>
    <w:rsid w:val="00816F00"/>
    <w:rsid w:val="008248EF"/>
    <w:rsid w:val="008278A7"/>
    <w:rsid w:val="00827CFF"/>
    <w:rsid w:val="0083073C"/>
    <w:rsid w:val="0083147C"/>
    <w:rsid w:val="0083227C"/>
    <w:rsid w:val="008350F0"/>
    <w:rsid w:val="008358B7"/>
    <w:rsid w:val="00836CA9"/>
    <w:rsid w:val="00841E3D"/>
    <w:rsid w:val="008428B3"/>
    <w:rsid w:val="008449B5"/>
    <w:rsid w:val="0084773F"/>
    <w:rsid w:val="00850420"/>
    <w:rsid w:val="00851F7B"/>
    <w:rsid w:val="008521BF"/>
    <w:rsid w:val="00853366"/>
    <w:rsid w:val="008559B7"/>
    <w:rsid w:val="00864327"/>
    <w:rsid w:val="008723B6"/>
    <w:rsid w:val="00876DA0"/>
    <w:rsid w:val="00881CF0"/>
    <w:rsid w:val="00881DAB"/>
    <w:rsid w:val="00882061"/>
    <w:rsid w:val="00882765"/>
    <w:rsid w:val="00882FFA"/>
    <w:rsid w:val="008830C0"/>
    <w:rsid w:val="0088419E"/>
    <w:rsid w:val="00886FFB"/>
    <w:rsid w:val="0088742C"/>
    <w:rsid w:val="00887ED8"/>
    <w:rsid w:val="008927C7"/>
    <w:rsid w:val="008955EF"/>
    <w:rsid w:val="008A39E1"/>
    <w:rsid w:val="008A3DBA"/>
    <w:rsid w:val="008B1806"/>
    <w:rsid w:val="008B1B31"/>
    <w:rsid w:val="008B1F93"/>
    <w:rsid w:val="008B3C97"/>
    <w:rsid w:val="008B663C"/>
    <w:rsid w:val="008C0539"/>
    <w:rsid w:val="008C1840"/>
    <w:rsid w:val="008C1C5A"/>
    <w:rsid w:val="008C2C83"/>
    <w:rsid w:val="008C443F"/>
    <w:rsid w:val="008C6C75"/>
    <w:rsid w:val="008D12A2"/>
    <w:rsid w:val="008D18BF"/>
    <w:rsid w:val="008D28A1"/>
    <w:rsid w:val="008D2D9B"/>
    <w:rsid w:val="008D462C"/>
    <w:rsid w:val="008D552E"/>
    <w:rsid w:val="008D6018"/>
    <w:rsid w:val="008E5457"/>
    <w:rsid w:val="008E6B44"/>
    <w:rsid w:val="008E7808"/>
    <w:rsid w:val="008F169F"/>
    <w:rsid w:val="008F2BAD"/>
    <w:rsid w:val="008F3F67"/>
    <w:rsid w:val="008F62A3"/>
    <w:rsid w:val="008F67EA"/>
    <w:rsid w:val="008F699B"/>
    <w:rsid w:val="00900454"/>
    <w:rsid w:val="009078F3"/>
    <w:rsid w:val="00907DBA"/>
    <w:rsid w:val="0091528B"/>
    <w:rsid w:val="00921E26"/>
    <w:rsid w:val="00927BE3"/>
    <w:rsid w:val="0093227B"/>
    <w:rsid w:val="00934FDF"/>
    <w:rsid w:val="00935097"/>
    <w:rsid w:val="00935340"/>
    <w:rsid w:val="009363E9"/>
    <w:rsid w:val="00936A10"/>
    <w:rsid w:val="00944F4D"/>
    <w:rsid w:val="00945DDC"/>
    <w:rsid w:val="00947A47"/>
    <w:rsid w:val="00947EAC"/>
    <w:rsid w:val="00952009"/>
    <w:rsid w:val="00952F73"/>
    <w:rsid w:val="009558E5"/>
    <w:rsid w:val="009572D7"/>
    <w:rsid w:val="00963F17"/>
    <w:rsid w:val="00963FC7"/>
    <w:rsid w:val="00964332"/>
    <w:rsid w:val="009715E7"/>
    <w:rsid w:val="00973C67"/>
    <w:rsid w:val="009741E6"/>
    <w:rsid w:val="009777D2"/>
    <w:rsid w:val="00981C97"/>
    <w:rsid w:val="009831C9"/>
    <w:rsid w:val="00983795"/>
    <w:rsid w:val="00990C0C"/>
    <w:rsid w:val="00990EF9"/>
    <w:rsid w:val="00993321"/>
    <w:rsid w:val="00993E82"/>
    <w:rsid w:val="00994CAE"/>
    <w:rsid w:val="009A1855"/>
    <w:rsid w:val="009A28FC"/>
    <w:rsid w:val="009A2E92"/>
    <w:rsid w:val="009A4945"/>
    <w:rsid w:val="009A6AE9"/>
    <w:rsid w:val="009B64AF"/>
    <w:rsid w:val="009B708F"/>
    <w:rsid w:val="009B7C00"/>
    <w:rsid w:val="009C1BCB"/>
    <w:rsid w:val="009C21A8"/>
    <w:rsid w:val="009C28B2"/>
    <w:rsid w:val="009C2A2C"/>
    <w:rsid w:val="009C6511"/>
    <w:rsid w:val="009C7B1D"/>
    <w:rsid w:val="009D394F"/>
    <w:rsid w:val="009D4719"/>
    <w:rsid w:val="009D51A1"/>
    <w:rsid w:val="009D5D61"/>
    <w:rsid w:val="009D64A9"/>
    <w:rsid w:val="009E023D"/>
    <w:rsid w:val="009E0569"/>
    <w:rsid w:val="009E2FAD"/>
    <w:rsid w:val="009E5EE4"/>
    <w:rsid w:val="009E7053"/>
    <w:rsid w:val="009E722A"/>
    <w:rsid w:val="009F3B8F"/>
    <w:rsid w:val="009F5E37"/>
    <w:rsid w:val="00A016AD"/>
    <w:rsid w:val="00A02361"/>
    <w:rsid w:val="00A02976"/>
    <w:rsid w:val="00A02DF9"/>
    <w:rsid w:val="00A03210"/>
    <w:rsid w:val="00A03888"/>
    <w:rsid w:val="00A03FAC"/>
    <w:rsid w:val="00A107DC"/>
    <w:rsid w:val="00A12D91"/>
    <w:rsid w:val="00A13380"/>
    <w:rsid w:val="00A13433"/>
    <w:rsid w:val="00A13BC1"/>
    <w:rsid w:val="00A14FEE"/>
    <w:rsid w:val="00A15946"/>
    <w:rsid w:val="00A202AE"/>
    <w:rsid w:val="00A21C4F"/>
    <w:rsid w:val="00A22704"/>
    <w:rsid w:val="00A34774"/>
    <w:rsid w:val="00A35108"/>
    <w:rsid w:val="00A351C0"/>
    <w:rsid w:val="00A35BA3"/>
    <w:rsid w:val="00A37701"/>
    <w:rsid w:val="00A45AAE"/>
    <w:rsid w:val="00A528E7"/>
    <w:rsid w:val="00A54980"/>
    <w:rsid w:val="00A54B36"/>
    <w:rsid w:val="00A577AA"/>
    <w:rsid w:val="00A6029E"/>
    <w:rsid w:val="00A627C6"/>
    <w:rsid w:val="00A64F91"/>
    <w:rsid w:val="00A66608"/>
    <w:rsid w:val="00A70700"/>
    <w:rsid w:val="00A7195C"/>
    <w:rsid w:val="00A7306A"/>
    <w:rsid w:val="00A75FF6"/>
    <w:rsid w:val="00A82146"/>
    <w:rsid w:val="00A83DB4"/>
    <w:rsid w:val="00A86564"/>
    <w:rsid w:val="00A86D4B"/>
    <w:rsid w:val="00A929E7"/>
    <w:rsid w:val="00A95DD3"/>
    <w:rsid w:val="00A96A92"/>
    <w:rsid w:val="00AA134F"/>
    <w:rsid w:val="00AA1FC0"/>
    <w:rsid w:val="00AA2918"/>
    <w:rsid w:val="00AA4A4F"/>
    <w:rsid w:val="00AB28A4"/>
    <w:rsid w:val="00AB6B30"/>
    <w:rsid w:val="00AC13DD"/>
    <w:rsid w:val="00AC30AB"/>
    <w:rsid w:val="00AC4D26"/>
    <w:rsid w:val="00AC651C"/>
    <w:rsid w:val="00AC7D36"/>
    <w:rsid w:val="00AD0E60"/>
    <w:rsid w:val="00AD2C38"/>
    <w:rsid w:val="00AD3A6D"/>
    <w:rsid w:val="00AD3EAC"/>
    <w:rsid w:val="00AD466F"/>
    <w:rsid w:val="00AD4B17"/>
    <w:rsid w:val="00AD55AA"/>
    <w:rsid w:val="00AD6120"/>
    <w:rsid w:val="00AD7C4E"/>
    <w:rsid w:val="00AE0BF0"/>
    <w:rsid w:val="00AE7DB3"/>
    <w:rsid w:val="00AE7EBB"/>
    <w:rsid w:val="00AF3FDD"/>
    <w:rsid w:val="00AF475D"/>
    <w:rsid w:val="00AF5D89"/>
    <w:rsid w:val="00AF76FA"/>
    <w:rsid w:val="00B014C1"/>
    <w:rsid w:val="00B036F5"/>
    <w:rsid w:val="00B06E2C"/>
    <w:rsid w:val="00B1171B"/>
    <w:rsid w:val="00B1244E"/>
    <w:rsid w:val="00B13ACF"/>
    <w:rsid w:val="00B152AA"/>
    <w:rsid w:val="00B20607"/>
    <w:rsid w:val="00B206CD"/>
    <w:rsid w:val="00B21B10"/>
    <w:rsid w:val="00B24509"/>
    <w:rsid w:val="00B30354"/>
    <w:rsid w:val="00B31F05"/>
    <w:rsid w:val="00B31F60"/>
    <w:rsid w:val="00B32814"/>
    <w:rsid w:val="00B379F2"/>
    <w:rsid w:val="00B37FB1"/>
    <w:rsid w:val="00B410E6"/>
    <w:rsid w:val="00B417D8"/>
    <w:rsid w:val="00B426BA"/>
    <w:rsid w:val="00B50DBC"/>
    <w:rsid w:val="00B51A62"/>
    <w:rsid w:val="00B52AB2"/>
    <w:rsid w:val="00B54085"/>
    <w:rsid w:val="00B63DB2"/>
    <w:rsid w:val="00B644DE"/>
    <w:rsid w:val="00B667F9"/>
    <w:rsid w:val="00B70216"/>
    <w:rsid w:val="00B72EE1"/>
    <w:rsid w:val="00B74260"/>
    <w:rsid w:val="00B74897"/>
    <w:rsid w:val="00B7585D"/>
    <w:rsid w:val="00B77540"/>
    <w:rsid w:val="00B81EEC"/>
    <w:rsid w:val="00B8247C"/>
    <w:rsid w:val="00B8289B"/>
    <w:rsid w:val="00B82A78"/>
    <w:rsid w:val="00B85881"/>
    <w:rsid w:val="00B8598B"/>
    <w:rsid w:val="00B85A28"/>
    <w:rsid w:val="00B87AC9"/>
    <w:rsid w:val="00B87DEB"/>
    <w:rsid w:val="00B87F24"/>
    <w:rsid w:val="00B91011"/>
    <w:rsid w:val="00B92D97"/>
    <w:rsid w:val="00B94674"/>
    <w:rsid w:val="00B97066"/>
    <w:rsid w:val="00B9727A"/>
    <w:rsid w:val="00B97C2C"/>
    <w:rsid w:val="00BA0481"/>
    <w:rsid w:val="00BA21A8"/>
    <w:rsid w:val="00BA2C34"/>
    <w:rsid w:val="00BA3E84"/>
    <w:rsid w:val="00BA6282"/>
    <w:rsid w:val="00BA6DB8"/>
    <w:rsid w:val="00BA79C0"/>
    <w:rsid w:val="00BB11F6"/>
    <w:rsid w:val="00BB2879"/>
    <w:rsid w:val="00BB4A18"/>
    <w:rsid w:val="00BC3EAD"/>
    <w:rsid w:val="00BD0FCA"/>
    <w:rsid w:val="00BD11DA"/>
    <w:rsid w:val="00BD34F8"/>
    <w:rsid w:val="00BD44E9"/>
    <w:rsid w:val="00BE2CE5"/>
    <w:rsid w:val="00BF196B"/>
    <w:rsid w:val="00BF2A48"/>
    <w:rsid w:val="00BF3044"/>
    <w:rsid w:val="00BF30BC"/>
    <w:rsid w:val="00BF6CF8"/>
    <w:rsid w:val="00C00B6B"/>
    <w:rsid w:val="00C01A3B"/>
    <w:rsid w:val="00C04253"/>
    <w:rsid w:val="00C05622"/>
    <w:rsid w:val="00C12384"/>
    <w:rsid w:val="00C151E2"/>
    <w:rsid w:val="00C152EF"/>
    <w:rsid w:val="00C24653"/>
    <w:rsid w:val="00C24855"/>
    <w:rsid w:val="00C26841"/>
    <w:rsid w:val="00C311E5"/>
    <w:rsid w:val="00C32D90"/>
    <w:rsid w:val="00C32F79"/>
    <w:rsid w:val="00C345F6"/>
    <w:rsid w:val="00C42DE8"/>
    <w:rsid w:val="00C475AC"/>
    <w:rsid w:val="00C50958"/>
    <w:rsid w:val="00C520C4"/>
    <w:rsid w:val="00C603BA"/>
    <w:rsid w:val="00C60D33"/>
    <w:rsid w:val="00C61EB1"/>
    <w:rsid w:val="00C63B8D"/>
    <w:rsid w:val="00C651B4"/>
    <w:rsid w:val="00C663C9"/>
    <w:rsid w:val="00C6788C"/>
    <w:rsid w:val="00C80C86"/>
    <w:rsid w:val="00C82F39"/>
    <w:rsid w:val="00C8425F"/>
    <w:rsid w:val="00C85441"/>
    <w:rsid w:val="00C959AF"/>
    <w:rsid w:val="00C9764A"/>
    <w:rsid w:val="00CA0E0C"/>
    <w:rsid w:val="00CA16B0"/>
    <w:rsid w:val="00CA1F98"/>
    <w:rsid w:val="00CA2D7B"/>
    <w:rsid w:val="00CA2EE4"/>
    <w:rsid w:val="00CA33BD"/>
    <w:rsid w:val="00CA4D8A"/>
    <w:rsid w:val="00CA630B"/>
    <w:rsid w:val="00CA7125"/>
    <w:rsid w:val="00CB07E3"/>
    <w:rsid w:val="00CB3C47"/>
    <w:rsid w:val="00CB52F2"/>
    <w:rsid w:val="00CB58D8"/>
    <w:rsid w:val="00CB78CF"/>
    <w:rsid w:val="00CC0242"/>
    <w:rsid w:val="00CC3707"/>
    <w:rsid w:val="00CC4311"/>
    <w:rsid w:val="00CC6515"/>
    <w:rsid w:val="00CC69A7"/>
    <w:rsid w:val="00CC7DD8"/>
    <w:rsid w:val="00CD03B2"/>
    <w:rsid w:val="00CD2B80"/>
    <w:rsid w:val="00CD33B5"/>
    <w:rsid w:val="00CD4F72"/>
    <w:rsid w:val="00CD7CD1"/>
    <w:rsid w:val="00CE36A0"/>
    <w:rsid w:val="00CF200D"/>
    <w:rsid w:val="00CF209D"/>
    <w:rsid w:val="00CF3012"/>
    <w:rsid w:val="00CF370E"/>
    <w:rsid w:val="00CF6684"/>
    <w:rsid w:val="00D0105C"/>
    <w:rsid w:val="00D0158C"/>
    <w:rsid w:val="00D01DD6"/>
    <w:rsid w:val="00D04103"/>
    <w:rsid w:val="00D143A3"/>
    <w:rsid w:val="00D17DD0"/>
    <w:rsid w:val="00D2170F"/>
    <w:rsid w:val="00D27D6B"/>
    <w:rsid w:val="00D30226"/>
    <w:rsid w:val="00D303C1"/>
    <w:rsid w:val="00D30FE7"/>
    <w:rsid w:val="00D31C60"/>
    <w:rsid w:val="00D33056"/>
    <w:rsid w:val="00D33870"/>
    <w:rsid w:val="00D361F8"/>
    <w:rsid w:val="00D36775"/>
    <w:rsid w:val="00D36CE0"/>
    <w:rsid w:val="00D40AE0"/>
    <w:rsid w:val="00D428EB"/>
    <w:rsid w:val="00D456D9"/>
    <w:rsid w:val="00D522C1"/>
    <w:rsid w:val="00D600EF"/>
    <w:rsid w:val="00D65293"/>
    <w:rsid w:val="00D664D6"/>
    <w:rsid w:val="00D67B09"/>
    <w:rsid w:val="00D7089D"/>
    <w:rsid w:val="00D72CE8"/>
    <w:rsid w:val="00D764B3"/>
    <w:rsid w:val="00D766C9"/>
    <w:rsid w:val="00D8003A"/>
    <w:rsid w:val="00D824AC"/>
    <w:rsid w:val="00D83442"/>
    <w:rsid w:val="00D84815"/>
    <w:rsid w:val="00D854D9"/>
    <w:rsid w:val="00D90E06"/>
    <w:rsid w:val="00D920CB"/>
    <w:rsid w:val="00D9255D"/>
    <w:rsid w:val="00D93B7E"/>
    <w:rsid w:val="00D93CC8"/>
    <w:rsid w:val="00D93D97"/>
    <w:rsid w:val="00D946A6"/>
    <w:rsid w:val="00D9572C"/>
    <w:rsid w:val="00D97EFF"/>
    <w:rsid w:val="00DA191D"/>
    <w:rsid w:val="00DA4B5B"/>
    <w:rsid w:val="00DA6056"/>
    <w:rsid w:val="00DA613F"/>
    <w:rsid w:val="00DA7B3C"/>
    <w:rsid w:val="00DB267B"/>
    <w:rsid w:val="00DB5667"/>
    <w:rsid w:val="00DC2CC6"/>
    <w:rsid w:val="00DC30CC"/>
    <w:rsid w:val="00DC3B6C"/>
    <w:rsid w:val="00DC7084"/>
    <w:rsid w:val="00DD0C1E"/>
    <w:rsid w:val="00DD32D3"/>
    <w:rsid w:val="00DD4F81"/>
    <w:rsid w:val="00DD5BD6"/>
    <w:rsid w:val="00DD60A2"/>
    <w:rsid w:val="00DE192C"/>
    <w:rsid w:val="00DE567D"/>
    <w:rsid w:val="00DF0351"/>
    <w:rsid w:val="00DF1852"/>
    <w:rsid w:val="00DF2C4E"/>
    <w:rsid w:val="00DF6234"/>
    <w:rsid w:val="00DF6FBC"/>
    <w:rsid w:val="00E041CA"/>
    <w:rsid w:val="00E047EC"/>
    <w:rsid w:val="00E110E5"/>
    <w:rsid w:val="00E128D0"/>
    <w:rsid w:val="00E14646"/>
    <w:rsid w:val="00E1750B"/>
    <w:rsid w:val="00E20A38"/>
    <w:rsid w:val="00E25AB8"/>
    <w:rsid w:val="00E26292"/>
    <w:rsid w:val="00E303AA"/>
    <w:rsid w:val="00E327AB"/>
    <w:rsid w:val="00E34AD1"/>
    <w:rsid w:val="00E34BDF"/>
    <w:rsid w:val="00E35E36"/>
    <w:rsid w:val="00E4153D"/>
    <w:rsid w:val="00E4546B"/>
    <w:rsid w:val="00E464B3"/>
    <w:rsid w:val="00E51615"/>
    <w:rsid w:val="00E5201B"/>
    <w:rsid w:val="00E54050"/>
    <w:rsid w:val="00E55120"/>
    <w:rsid w:val="00E61C2E"/>
    <w:rsid w:val="00E62809"/>
    <w:rsid w:val="00E67B32"/>
    <w:rsid w:val="00E70D25"/>
    <w:rsid w:val="00E70F37"/>
    <w:rsid w:val="00E716E7"/>
    <w:rsid w:val="00E71C7C"/>
    <w:rsid w:val="00E72ECF"/>
    <w:rsid w:val="00E730A9"/>
    <w:rsid w:val="00E74389"/>
    <w:rsid w:val="00E85CC9"/>
    <w:rsid w:val="00E8768E"/>
    <w:rsid w:val="00E87CE1"/>
    <w:rsid w:val="00E91423"/>
    <w:rsid w:val="00E91947"/>
    <w:rsid w:val="00E941AE"/>
    <w:rsid w:val="00E945A2"/>
    <w:rsid w:val="00E94D2C"/>
    <w:rsid w:val="00E95C53"/>
    <w:rsid w:val="00E96267"/>
    <w:rsid w:val="00E96A6F"/>
    <w:rsid w:val="00EA15BC"/>
    <w:rsid w:val="00EA36A9"/>
    <w:rsid w:val="00EA65B4"/>
    <w:rsid w:val="00EB0F9F"/>
    <w:rsid w:val="00EB28BC"/>
    <w:rsid w:val="00EB327B"/>
    <w:rsid w:val="00EB4236"/>
    <w:rsid w:val="00EB5A36"/>
    <w:rsid w:val="00EB5D88"/>
    <w:rsid w:val="00EB7C6F"/>
    <w:rsid w:val="00EC0ED5"/>
    <w:rsid w:val="00EC1205"/>
    <w:rsid w:val="00EC332F"/>
    <w:rsid w:val="00ED269B"/>
    <w:rsid w:val="00ED283A"/>
    <w:rsid w:val="00ED38C7"/>
    <w:rsid w:val="00ED46B6"/>
    <w:rsid w:val="00EE22FA"/>
    <w:rsid w:val="00EE26FD"/>
    <w:rsid w:val="00EE3BDE"/>
    <w:rsid w:val="00EE5123"/>
    <w:rsid w:val="00EE525F"/>
    <w:rsid w:val="00EE6F98"/>
    <w:rsid w:val="00EF1CD7"/>
    <w:rsid w:val="00EF3940"/>
    <w:rsid w:val="00EF47A4"/>
    <w:rsid w:val="00EF7F3B"/>
    <w:rsid w:val="00F00D7D"/>
    <w:rsid w:val="00F012F3"/>
    <w:rsid w:val="00F02CE3"/>
    <w:rsid w:val="00F066D0"/>
    <w:rsid w:val="00F1219D"/>
    <w:rsid w:val="00F13CF3"/>
    <w:rsid w:val="00F15AD9"/>
    <w:rsid w:val="00F169EB"/>
    <w:rsid w:val="00F1760D"/>
    <w:rsid w:val="00F2128F"/>
    <w:rsid w:val="00F22632"/>
    <w:rsid w:val="00F2337A"/>
    <w:rsid w:val="00F23397"/>
    <w:rsid w:val="00F33626"/>
    <w:rsid w:val="00F34B4C"/>
    <w:rsid w:val="00F35B28"/>
    <w:rsid w:val="00F402B0"/>
    <w:rsid w:val="00F40C1F"/>
    <w:rsid w:val="00F4305C"/>
    <w:rsid w:val="00F46BBF"/>
    <w:rsid w:val="00F53CAE"/>
    <w:rsid w:val="00F54E8C"/>
    <w:rsid w:val="00F56A3F"/>
    <w:rsid w:val="00F64E33"/>
    <w:rsid w:val="00F65050"/>
    <w:rsid w:val="00F65102"/>
    <w:rsid w:val="00F66013"/>
    <w:rsid w:val="00F71CE2"/>
    <w:rsid w:val="00F720C6"/>
    <w:rsid w:val="00F7284D"/>
    <w:rsid w:val="00F7471A"/>
    <w:rsid w:val="00F80988"/>
    <w:rsid w:val="00F80B04"/>
    <w:rsid w:val="00F84BA0"/>
    <w:rsid w:val="00F9369D"/>
    <w:rsid w:val="00F93B1E"/>
    <w:rsid w:val="00FA1497"/>
    <w:rsid w:val="00FA2BC2"/>
    <w:rsid w:val="00FA5995"/>
    <w:rsid w:val="00FA6CBC"/>
    <w:rsid w:val="00FB0165"/>
    <w:rsid w:val="00FB3A37"/>
    <w:rsid w:val="00FB3AC6"/>
    <w:rsid w:val="00FB4004"/>
    <w:rsid w:val="00FB4E96"/>
    <w:rsid w:val="00FB6D3C"/>
    <w:rsid w:val="00FC1F31"/>
    <w:rsid w:val="00FC27E3"/>
    <w:rsid w:val="00FC3F3D"/>
    <w:rsid w:val="00FC4045"/>
    <w:rsid w:val="00FC6B65"/>
    <w:rsid w:val="00FC71A6"/>
    <w:rsid w:val="00FC73D2"/>
    <w:rsid w:val="00FC7C28"/>
    <w:rsid w:val="00FD0ED1"/>
    <w:rsid w:val="00FD0F62"/>
    <w:rsid w:val="00FD2486"/>
    <w:rsid w:val="00FD781A"/>
    <w:rsid w:val="00FE0F52"/>
    <w:rsid w:val="00FE20E1"/>
    <w:rsid w:val="00FE2F01"/>
    <w:rsid w:val="00FE31CE"/>
    <w:rsid w:val="00FE41E4"/>
    <w:rsid w:val="00FF38FF"/>
    <w:rsid w:val="00FF4791"/>
    <w:rsid w:val="00FF58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9234"/>
  <w15:docId w15:val="{372CC710-894B-4C41-9B53-D60B6882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1"/>
    <w:pPr>
      <w:jc w:val="both"/>
    </w:pPr>
    <w:rPr>
      <w:rFonts w:ascii="Arial" w:hAnsi="Arial"/>
      <w:lang w:eastAsia="fr-FR"/>
    </w:rPr>
  </w:style>
  <w:style w:type="paragraph" w:styleId="Titre1">
    <w:name w:val="heading 1"/>
    <w:basedOn w:val="Normal"/>
    <w:next w:val="Normal"/>
    <w:qFormat/>
    <w:rsid w:val="00B37FB1"/>
    <w:pPr>
      <w:numPr>
        <w:numId w:val="4"/>
      </w:numPr>
      <w:tabs>
        <w:tab w:val="clear" w:pos="425"/>
        <w:tab w:val="num" w:pos="851"/>
      </w:tabs>
      <w:spacing w:before="600" w:line="280" w:lineRule="exact"/>
      <w:ind w:left="851" w:hanging="851"/>
      <w:outlineLvl w:val="0"/>
    </w:pPr>
    <w:rPr>
      <w:b/>
      <w:kern w:val="28"/>
      <w:sz w:val="28"/>
    </w:rPr>
  </w:style>
  <w:style w:type="paragraph" w:styleId="Titre2">
    <w:name w:val="heading 2"/>
    <w:basedOn w:val="Normal"/>
    <w:next w:val="Normal"/>
    <w:qFormat/>
    <w:rsid w:val="00B37FB1"/>
    <w:pPr>
      <w:numPr>
        <w:ilvl w:val="1"/>
        <w:numId w:val="4"/>
      </w:numPr>
      <w:tabs>
        <w:tab w:val="clear" w:pos="567"/>
        <w:tab w:val="num" w:pos="851"/>
      </w:tabs>
      <w:spacing w:before="600" w:line="240" w:lineRule="exact"/>
      <w:ind w:left="851" w:hanging="851"/>
      <w:outlineLvl w:val="1"/>
    </w:pPr>
    <w:rPr>
      <w:b/>
      <w:sz w:val="24"/>
    </w:rPr>
  </w:style>
  <w:style w:type="paragraph" w:styleId="Titre3">
    <w:name w:val="heading 3"/>
    <w:basedOn w:val="Normal"/>
    <w:next w:val="Normal"/>
    <w:autoRedefine/>
    <w:qFormat/>
    <w:rsid w:val="00B37FB1"/>
    <w:pPr>
      <w:numPr>
        <w:ilvl w:val="2"/>
        <w:numId w:val="4"/>
      </w:numPr>
      <w:tabs>
        <w:tab w:val="clear" w:pos="284"/>
        <w:tab w:val="left" w:pos="851"/>
      </w:tabs>
      <w:spacing w:before="480"/>
      <w:ind w:left="851" w:hanging="851"/>
      <w:outlineLvl w:val="2"/>
    </w:pPr>
    <w:rPr>
      <w:b/>
      <w:sz w:val="22"/>
    </w:rPr>
  </w:style>
  <w:style w:type="paragraph" w:styleId="Titre4">
    <w:name w:val="heading 4"/>
    <w:basedOn w:val="Titre3"/>
    <w:next w:val="Normal"/>
    <w:qFormat/>
    <w:rsid w:val="00B37FB1"/>
    <w:pPr>
      <w:numPr>
        <w:ilvl w:val="3"/>
      </w:numPr>
      <w:tabs>
        <w:tab w:val="clear" w:pos="722"/>
      </w:tabs>
      <w:spacing w:before="360"/>
      <w:ind w:left="851" w:hanging="851"/>
      <w:outlineLvl w:val="3"/>
    </w:pPr>
    <w:rPr>
      <w:sz w:val="20"/>
    </w:rPr>
  </w:style>
  <w:style w:type="paragraph" w:styleId="Titre5">
    <w:name w:val="heading 5"/>
    <w:basedOn w:val="Normal"/>
    <w:next w:val="Normal"/>
    <w:qFormat/>
    <w:rsid w:val="00882061"/>
    <w:pPr>
      <w:numPr>
        <w:ilvl w:val="4"/>
        <w:numId w:val="4"/>
      </w:numPr>
      <w:spacing w:before="240" w:after="60"/>
      <w:outlineLvl w:val="4"/>
    </w:pPr>
    <w:rPr>
      <w:sz w:val="22"/>
    </w:rPr>
  </w:style>
  <w:style w:type="paragraph" w:styleId="Titre6">
    <w:name w:val="heading 6"/>
    <w:basedOn w:val="Normal"/>
    <w:next w:val="Normal"/>
    <w:qFormat/>
    <w:rsid w:val="00882061"/>
    <w:pPr>
      <w:numPr>
        <w:ilvl w:val="5"/>
        <w:numId w:val="4"/>
      </w:numPr>
      <w:spacing w:before="240" w:after="60"/>
      <w:outlineLvl w:val="5"/>
    </w:pPr>
    <w:rPr>
      <w:rFonts w:ascii="Times New Roman" w:hAnsi="Times New Roman"/>
      <w:i/>
      <w:sz w:val="22"/>
    </w:rPr>
  </w:style>
  <w:style w:type="paragraph" w:styleId="Titre7">
    <w:name w:val="heading 7"/>
    <w:basedOn w:val="Normal"/>
    <w:next w:val="Normal"/>
    <w:qFormat/>
    <w:rsid w:val="00882061"/>
    <w:pPr>
      <w:numPr>
        <w:ilvl w:val="6"/>
        <w:numId w:val="4"/>
      </w:numPr>
      <w:spacing w:before="240" w:after="60"/>
      <w:outlineLvl w:val="6"/>
    </w:pPr>
  </w:style>
  <w:style w:type="paragraph" w:styleId="Titre8">
    <w:name w:val="heading 8"/>
    <w:basedOn w:val="Normal"/>
    <w:next w:val="Normal"/>
    <w:qFormat/>
    <w:rsid w:val="00882061"/>
    <w:pPr>
      <w:numPr>
        <w:ilvl w:val="7"/>
        <w:numId w:val="4"/>
      </w:numPr>
      <w:spacing w:before="240" w:after="60"/>
      <w:outlineLvl w:val="7"/>
    </w:pPr>
    <w:rPr>
      <w:i/>
    </w:rPr>
  </w:style>
  <w:style w:type="paragraph" w:styleId="Titre9">
    <w:name w:val="heading 9"/>
    <w:basedOn w:val="Normal"/>
    <w:next w:val="Normal"/>
    <w:qFormat/>
    <w:rsid w:val="00882061"/>
    <w:pPr>
      <w:numPr>
        <w:ilvl w:val="8"/>
        <w:numId w:val="4"/>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82061"/>
    <w:pPr>
      <w:tabs>
        <w:tab w:val="center" w:pos="4536"/>
        <w:tab w:val="right" w:pos="9072"/>
      </w:tabs>
    </w:pPr>
  </w:style>
  <w:style w:type="paragraph" w:styleId="Pieddepage">
    <w:name w:val="footer"/>
    <w:basedOn w:val="Normal"/>
    <w:link w:val="PieddepageCar"/>
    <w:qFormat/>
    <w:rsid w:val="00882061"/>
    <w:pPr>
      <w:tabs>
        <w:tab w:val="center" w:pos="4536"/>
        <w:tab w:val="right" w:pos="9072"/>
      </w:tabs>
    </w:pPr>
  </w:style>
  <w:style w:type="character" w:styleId="Numrodepage">
    <w:name w:val="page number"/>
    <w:basedOn w:val="Policepardfaut"/>
    <w:rsid w:val="00882061"/>
  </w:style>
  <w:style w:type="paragraph" w:styleId="TM1">
    <w:name w:val="toc 1"/>
    <w:basedOn w:val="Normal"/>
    <w:next w:val="Normal"/>
    <w:autoRedefine/>
    <w:uiPriority w:val="39"/>
    <w:qFormat/>
    <w:rsid w:val="0008339A"/>
    <w:pPr>
      <w:tabs>
        <w:tab w:val="left" w:pos="709"/>
        <w:tab w:val="decimal" w:pos="9072"/>
      </w:tabs>
      <w:spacing w:before="240"/>
      <w:ind w:left="709" w:right="1134" w:hanging="709"/>
    </w:pPr>
    <w:rPr>
      <w:b/>
      <w:noProof/>
      <w:sz w:val="22"/>
    </w:rPr>
  </w:style>
  <w:style w:type="paragraph" w:customStyle="1" w:styleId="1">
    <w:name w:val="§1"/>
    <w:basedOn w:val="Normal"/>
    <w:link w:val="1Car1"/>
    <w:qFormat/>
    <w:rsid w:val="00882061"/>
    <w:pPr>
      <w:spacing w:before="240"/>
      <w:ind w:left="851"/>
    </w:pPr>
  </w:style>
  <w:style w:type="paragraph" w:customStyle="1" w:styleId="0">
    <w:name w:val="§0"/>
    <w:basedOn w:val="1"/>
    <w:rsid w:val="00882061"/>
    <w:pPr>
      <w:ind w:left="0"/>
    </w:pPr>
  </w:style>
  <w:style w:type="paragraph" w:styleId="TM2">
    <w:name w:val="toc 2"/>
    <w:basedOn w:val="Normal"/>
    <w:next w:val="Normal"/>
    <w:autoRedefine/>
    <w:uiPriority w:val="39"/>
    <w:qFormat/>
    <w:rsid w:val="006023F4"/>
    <w:pPr>
      <w:tabs>
        <w:tab w:val="decimal" w:pos="9072"/>
      </w:tabs>
      <w:spacing w:before="120"/>
      <w:ind w:left="709" w:right="1134" w:hanging="709"/>
    </w:pPr>
    <w:rPr>
      <w:b/>
      <w:noProof/>
    </w:rPr>
  </w:style>
  <w:style w:type="paragraph" w:styleId="TM3">
    <w:name w:val="toc 3"/>
    <w:basedOn w:val="Normal"/>
    <w:next w:val="Normal"/>
    <w:autoRedefine/>
    <w:uiPriority w:val="39"/>
    <w:qFormat/>
    <w:rsid w:val="006023F4"/>
    <w:pPr>
      <w:tabs>
        <w:tab w:val="decimal" w:pos="9072"/>
      </w:tabs>
      <w:spacing w:before="60"/>
      <w:ind w:left="709" w:right="1134" w:hanging="709"/>
    </w:pPr>
  </w:style>
  <w:style w:type="paragraph" w:styleId="TM4">
    <w:name w:val="toc 4"/>
    <w:basedOn w:val="Normal"/>
    <w:next w:val="Normal"/>
    <w:autoRedefine/>
    <w:semiHidden/>
    <w:rsid w:val="00882061"/>
    <w:pPr>
      <w:ind w:left="600"/>
    </w:pPr>
  </w:style>
  <w:style w:type="paragraph" w:styleId="TM5">
    <w:name w:val="toc 5"/>
    <w:basedOn w:val="Normal"/>
    <w:next w:val="Normal"/>
    <w:autoRedefine/>
    <w:semiHidden/>
    <w:rsid w:val="00882061"/>
    <w:pPr>
      <w:ind w:left="800"/>
    </w:pPr>
  </w:style>
  <w:style w:type="paragraph" w:styleId="TM6">
    <w:name w:val="toc 6"/>
    <w:basedOn w:val="Normal"/>
    <w:next w:val="Normal"/>
    <w:autoRedefine/>
    <w:semiHidden/>
    <w:rsid w:val="00882061"/>
    <w:pPr>
      <w:ind w:left="1000"/>
    </w:pPr>
  </w:style>
  <w:style w:type="paragraph" w:styleId="TM7">
    <w:name w:val="toc 7"/>
    <w:basedOn w:val="Normal"/>
    <w:next w:val="Normal"/>
    <w:autoRedefine/>
    <w:semiHidden/>
    <w:rsid w:val="00882061"/>
    <w:pPr>
      <w:ind w:left="1200"/>
    </w:pPr>
  </w:style>
  <w:style w:type="paragraph" w:styleId="TM8">
    <w:name w:val="toc 8"/>
    <w:basedOn w:val="Normal"/>
    <w:next w:val="Normal"/>
    <w:autoRedefine/>
    <w:semiHidden/>
    <w:rsid w:val="00882061"/>
    <w:pPr>
      <w:ind w:left="1400"/>
    </w:pPr>
  </w:style>
  <w:style w:type="paragraph" w:styleId="TM9">
    <w:name w:val="toc 9"/>
    <w:basedOn w:val="Normal"/>
    <w:next w:val="Normal"/>
    <w:autoRedefine/>
    <w:semiHidden/>
    <w:rsid w:val="00882061"/>
    <w:pPr>
      <w:ind w:left="1600"/>
    </w:pPr>
  </w:style>
  <w:style w:type="paragraph" w:customStyle="1" w:styleId="Direction">
    <w:name w:val="Direction"/>
    <w:basedOn w:val="Normal"/>
    <w:rsid w:val="00882061"/>
    <w:pPr>
      <w:spacing w:line="168" w:lineRule="exact"/>
      <w:jc w:val="left"/>
    </w:pPr>
    <w:rPr>
      <w:rFonts w:ascii="Arial Black" w:hAnsi="Arial Black"/>
      <w:sz w:val="16"/>
      <w:lang w:val="fr-FR"/>
    </w:rPr>
  </w:style>
  <w:style w:type="paragraph" w:customStyle="1" w:styleId="1-ret">
    <w:name w:val="§1-ret"/>
    <w:basedOn w:val="1"/>
    <w:rsid w:val="00882061"/>
    <w:pPr>
      <w:spacing w:before="120"/>
      <w:ind w:left="1135" w:hanging="284"/>
    </w:pPr>
  </w:style>
  <w:style w:type="paragraph" w:customStyle="1" w:styleId="1-ret-ret">
    <w:name w:val="§1-ret-ret"/>
    <w:basedOn w:val="1-ret"/>
    <w:rsid w:val="00882061"/>
    <w:pPr>
      <w:spacing w:before="60"/>
      <w:ind w:left="1418"/>
    </w:pPr>
  </w:style>
  <w:style w:type="paragraph" w:customStyle="1" w:styleId="Service">
    <w:name w:val="Service"/>
    <w:basedOn w:val="Normal"/>
    <w:rsid w:val="00882061"/>
    <w:pPr>
      <w:spacing w:line="168" w:lineRule="exact"/>
      <w:jc w:val="left"/>
    </w:pPr>
    <w:rPr>
      <w:sz w:val="16"/>
      <w:lang w:val="fr-FR"/>
    </w:rPr>
  </w:style>
  <w:style w:type="character" w:styleId="Lienhypertexte">
    <w:name w:val="Hyperlink"/>
    <w:basedOn w:val="Policepardfaut"/>
    <w:uiPriority w:val="99"/>
    <w:rsid w:val="00D17A5A"/>
    <w:rPr>
      <w:color w:val="0000FF"/>
      <w:u w:val="single"/>
    </w:rPr>
  </w:style>
  <w:style w:type="table" w:styleId="Grilledutableau">
    <w:name w:val="Table Grid"/>
    <w:basedOn w:val="TableauNormal"/>
    <w:rsid w:val="00A9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t-align">
    <w:name w:val="§1-ret-align"/>
    <w:basedOn w:val="1-ret"/>
    <w:rsid w:val="00936A10"/>
    <w:pPr>
      <w:tabs>
        <w:tab w:val="left" w:pos="2127"/>
        <w:tab w:val="left" w:pos="4248"/>
      </w:tabs>
      <w:spacing w:before="60"/>
      <w:ind w:left="1134" w:firstLine="0"/>
      <w:jc w:val="left"/>
    </w:pPr>
    <w:rPr>
      <w:rFonts w:ascii="Arial Narrow" w:eastAsia="Dotum" w:hAnsi="Arial Narrow" w:cs="Arial"/>
      <w:kern w:val="28"/>
      <w:szCs w:val="28"/>
    </w:rPr>
  </w:style>
  <w:style w:type="paragraph" w:customStyle="1" w:styleId="Style1LatinArial">
    <w:name w:val="Style §1 + (Latin) Arial"/>
    <w:basedOn w:val="1"/>
    <w:link w:val="Style1LatinArialCar"/>
    <w:rsid w:val="007515C0"/>
    <w:pPr>
      <w:tabs>
        <w:tab w:val="left" w:pos="2127"/>
        <w:tab w:val="left" w:pos="4248"/>
      </w:tabs>
      <w:ind w:left="0"/>
    </w:pPr>
    <w:rPr>
      <w:rFonts w:eastAsia="Dotum" w:cs="Arial"/>
      <w:kern w:val="28"/>
      <w:szCs w:val="28"/>
    </w:rPr>
  </w:style>
  <w:style w:type="character" w:customStyle="1" w:styleId="1Car1">
    <w:name w:val="§1 Car1"/>
    <w:basedOn w:val="Policepardfaut"/>
    <w:link w:val="1"/>
    <w:rsid w:val="007515C0"/>
    <w:rPr>
      <w:rFonts w:ascii="Arial" w:hAnsi="Arial"/>
      <w:lang w:val="fr-CH" w:eastAsia="fr-FR" w:bidi="ar-SA"/>
    </w:rPr>
  </w:style>
  <w:style w:type="character" w:customStyle="1" w:styleId="Style1LatinArialCar">
    <w:name w:val="Style §1 + (Latin) Arial Car"/>
    <w:basedOn w:val="1Car1"/>
    <w:link w:val="Style1LatinArial"/>
    <w:rsid w:val="007515C0"/>
    <w:rPr>
      <w:rFonts w:ascii="Arial" w:eastAsia="Dotum" w:hAnsi="Arial" w:cs="Arial"/>
      <w:kern w:val="28"/>
      <w:szCs w:val="28"/>
      <w:lang w:val="fr-CH" w:eastAsia="fr-FR" w:bidi="ar-SA"/>
    </w:rPr>
  </w:style>
  <w:style w:type="paragraph" w:customStyle="1" w:styleId="Retraitcorpsdetextepuce">
    <w:name w:val="Retrait corps de texte + puce"/>
    <w:basedOn w:val="Normal"/>
    <w:rsid w:val="00F066D0"/>
    <w:pPr>
      <w:numPr>
        <w:numId w:val="1"/>
      </w:numPr>
    </w:pPr>
  </w:style>
  <w:style w:type="paragraph" w:customStyle="1" w:styleId="10">
    <w:name w:val="1"/>
    <w:basedOn w:val="Normal"/>
    <w:rsid w:val="00973C67"/>
    <w:pPr>
      <w:spacing w:before="240"/>
      <w:ind w:left="851"/>
    </w:pPr>
    <w:rPr>
      <w:rFonts w:cs="Arial"/>
      <w:lang w:val="fr-FR"/>
    </w:rPr>
  </w:style>
  <w:style w:type="paragraph" w:customStyle="1" w:styleId="1-ret0">
    <w:name w:val="1-ret"/>
    <w:basedOn w:val="Normal"/>
    <w:rsid w:val="00973C67"/>
    <w:pPr>
      <w:spacing w:before="120"/>
      <w:ind w:left="1135" w:hanging="284"/>
    </w:pPr>
    <w:rPr>
      <w:rFonts w:cs="Arial"/>
      <w:lang w:val="fr-FR"/>
    </w:rPr>
  </w:style>
  <w:style w:type="paragraph" w:styleId="Textedebulles">
    <w:name w:val="Balloon Text"/>
    <w:basedOn w:val="Normal"/>
    <w:semiHidden/>
    <w:rsid w:val="003A156C"/>
    <w:rPr>
      <w:rFonts w:ascii="Tahoma" w:hAnsi="Tahoma" w:cs="Tahoma"/>
      <w:sz w:val="16"/>
      <w:szCs w:val="16"/>
    </w:rPr>
  </w:style>
  <w:style w:type="paragraph" w:customStyle="1" w:styleId="1rponse">
    <w:name w:val="§1 réponse"/>
    <w:basedOn w:val="1"/>
    <w:next w:val="1"/>
    <w:link w:val="1rponseCar"/>
    <w:autoRedefine/>
    <w:qFormat/>
    <w:rsid w:val="00CC6515"/>
    <w:pPr>
      <w:spacing w:before="120"/>
      <w:ind w:left="2552"/>
    </w:pPr>
    <w:rPr>
      <w:bCs/>
      <w:iCs/>
    </w:rPr>
  </w:style>
  <w:style w:type="paragraph" w:customStyle="1" w:styleId="1rponse-align">
    <w:name w:val="§1 réponse-align"/>
    <w:basedOn w:val="1"/>
    <w:link w:val="1rponse-alignCar"/>
    <w:autoRedefine/>
    <w:qFormat/>
    <w:rsid w:val="009A2E92"/>
    <w:pPr>
      <w:spacing w:before="60"/>
      <w:ind w:left="2552"/>
    </w:pPr>
    <w:rPr>
      <w:i/>
    </w:rPr>
  </w:style>
  <w:style w:type="character" w:customStyle="1" w:styleId="1rponseCar">
    <w:name w:val="§1 réponse Car"/>
    <w:basedOn w:val="1Car1"/>
    <w:link w:val="1rponse"/>
    <w:rsid w:val="00CC6515"/>
    <w:rPr>
      <w:rFonts w:ascii="Arial" w:hAnsi="Arial"/>
      <w:bCs/>
      <w:iCs/>
      <w:lang w:val="fr-CH" w:eastAsia="fr-FR" w:bidi="ar-SA"/>
    </w:rPr>
  </w:style>
  <w:style w:type="paragraph" w:customStyle="1" w:styleId="Titre3a">
    <w:name w:val="Titre 3a"/>
    <w:basedOn w:val="1"/>
    <w:link w:val="Titre3aCar"/>
    <w:qFormat/>
    <w:rsid w:val="006D7820"/>
    <w:pPr>
      <w:numPr>
        <w:numId w:val="2"/>
      </w:numPr>
      <w:tabs>
        <w:tab w:val="left" w:pos="2552"/>
      </w:tabs>
      <w:ind w:left="2552" w:hanging="1701"/>
    </w:pPr>
    <w:rPr>
      <w:b/>
    </w:rPr>
  </w:style>
  <w:style w:type="character" w:customStyle="1" w:styleId="1rponse-alignCar">
    <w:name w:val="§1 réponse-align Car"/>
    <w:basedOn w:val="1Car1"/>
    <w:link w:val="1rponse-align"/>
    <w:rsid w:val="009A2E92"/>
    <w:rPr>
      <w:rFonts w:ascii="Arial" w:hAnsi="Arial"/>
      <w:i/>
      <w:lang w:val="fr-CH" w:eastAsia="fr-FR" w:bidi="ar-SA"/>
    </w:rPr>
  </w:style>
  <w:style w:type="paragraph" w:styleId="En-ttedetabledesmatires">
    <w:name w:val="TOC Heading"/>
    <w:basedOn w:val="Titre1"/>
    <w:next w:val="Normal"/>
    <w:uiPriority w:val="39"/>
    <w:semiHidden/>
    <w:unhideWhenUsed/>
    <w:qFormat/>
    <w:rsid w:val="00963FC7"/>
    <w:pPr>
      <w:keepNext/>
      <w:keepLines/>
      <w:numPr>
        <w:numId w:val="0"/>
      </w:numPr>
      <w:spacing w:before="480" w:line="276" w:lineRule="auto"/>
      <w:jc w:val="left"/>
      <w:outlineLvl w:val="9"/>
    </w:pPr>
    <w:rPr>
      <w:rFonts w:ascii="Cambria" w:hAnsi="Cambria"/>
      <w:bCs/>
      <w:color w:val="365F91"/>
      <w:kern w:val="0"/>
      <w:szCs w:val="28"/>
      <w:lang w:val="fr-FR" w:eastAsia="en-US"/>
    </w:rPr>
  </w:style>
  <w:style w:type="character" w:customStyle="1" w:styleId="Titre3aCar">
    <w:name w:val="Titre 3a Car"/>
    <w:basedOn w:val="1Car1"/>
    <w:link w:val="Titre3a"/>
    <w:rsid w:val="006D7820"/>
    <w:rPr>
      <w:rFonts w:ascii="Arial" w:hAnsi="Arial"/>
      <w:b/>
      <w:lang w:val="fr-CH" w:eastAsia="fr-FR" w:bidi="ar-SA"/>
    </w:rPr>
  </w:style>
  <w:style w:type="paragraph" w:styleId="Lgende">
    <w:name w:val="caption"/>
    <w:basedOn w:val="Normal"/>
    <w:next w:val="Normal"/>
    <w:unhideWhenUsed/>
    <w:qFormat/>
    <w:rsid w:val="00E4153D"/>
    <w:pPr>
      <w:spacing w:after="200"/>
    </w:pPr>
    <w:rPr>
      <w:b/>
      <w:bCs/>
      <w:color w:val="4F81BD" w:themeColor="accent1"/>
      <w:sz w:val="18"/>
      <w:szCs w:val="18"/>
    </w:rPr>
  </w:style>
  <w:style w:type="character" w:styleId="Marquedecommentaire">
    <w:name w:val="annotation reference"/>
    <w:basedOn w:val="Policepardfaut"/>
    <w:semiHidden/>
    <w:rsid w:val="006023F4"/>
    <w:rPr>
      <w:sz w:val="16"/>
      <w:szCs w:val="16"/>
    </w:rPr>
  </w:style>
  <w:style w:type="paragraph" w:styleId="Commentaire">
    <w:name w:val="annotation text"/>
    <w:basedOn w:val="Normal"/>
    <w:link w:val="CommentaireCar"/>
    <w:semiHidden/>
    <w:rsid w:val="006023F4"/>
  </w:style>
  <w:style w:type="character" w:customStyle="1" w:styleId="CommentaireCar">
    <w:name w:val="Commentaire Car"/>
    <w:basedOn w:val="Policepardfaut"/>
    <w:link w:val="Commentaire"/>
    <w:semiHidden/>
    <w:rsid w:val="006023F4"/>
    <w:rPr>
      <w:rFonts w:ascii="Arial" w:hAnsi="Arial"/>
      <w:lang w:eastAsia="fr-FR"/>
    </w:rPr>
  </w:style>
  <w:style w:type="paragraph" w:customStyle="1" w:styleId="1-ret-puce">
    <w:name w:val="§1-ret-puce"/>
    <w:basedOn w:val="1-ret"/>
    <w:rsid w:val="006023F4"/>
    <w:pPr>
      <w:numPr>
        <w:numId w:val="3"/>
      </w:numPr>
      <w:tabs>
        <w:tab w:val="clear" w:pos="2138"/>
      </w:tabs>
      <w:ind w:left="1135" w:hanging="284"/>
    </w:pPr>
    <w:rPr>
      <w:kern w:val="28"/>
    </w:rPr>
  </w:style>
  <w:style w:type="character" w:customStyle="1" w:styleId="PieddepageCar">
    <w:name w:val="Pied de page Car"/>
    <w:basedOn w:val="Policepardfaut"/>
    <w:link w:val="Pieddepage"/>
    <w:rsid w:val="009A4945"/>
    <w:rPr>
      <w:rFonts w:ascii="Arial" w:hAnsi="Arial"/>
      <w:lang w:eastAsia="fr-FR"/>
    </w:rPr>
  </w:style>
  <w:style w:type="character" w:customStyle="1" w:styleId="En-tteCar">
    <w:name w:val="En-tête Car"/>
    <w:basedOn w:val="Policepardfaut"/>
    <w:link w:val="En-tte"/>
    <w:rsid w:val="009558E5"/>
    <w:rPr>
      <w:rFonts w:ascii="Arial" w:hAnsi="Arial"/>
      <w:lang w:eastAsia="fr-FR"/>
    </w:rPr>
  </w:style>
  <w:style w:type="paragraph" w:styleId="Paragraphedeliste">
    <w:name w:val="List Paragraph"/>
    <w:basedOn w:val="Normal"/>
    <w:uiPriority w:val="34"/>
    <w:qFormat/>
    <w:rsid w:val="0066150F"/>
    <w:pPr>
      <w:ind w:left="720"/>
      <w:contextualSpacing/>
    </w:pPr>
  </w:style>
  <w:style w:type="paragraph" w:customStyle="1" w:styleId="1-reta">
    <w:name w:val="§1-ret a)"/>
    <w:basedOn w:val="1"/>
    <w:link w:val="1-retaCar"/>
    <w:qFormat/>
    <w:rsid w:val="00516888"/>
    <w:pPr>
      <w:spacing w:before="120"/>
      <w:ind w:left="1276" w:hanging="425"/>
    </w:pPr>
  </w:style>
  <w:style w:type="character" w:customStyle="1" w:styleId="1-retaCar">
    <w:name w:val="§1-ret a) Car"/>
    <w:basedOn w:val="1Car1"/>
    <w:link w:val="1-reta"/>
    <w:rsid w:val="00516888"/>
    <w:rPr>
      <w:rFonts w:ascii="Arial" w:hAnsi="Arial"/>
      <w:lang w:val="fr-CH" w:eastAsia="fr-FR" w:bidi="ar-SA"/>
    </w:rPr>
  </w:style>
  <w:style w:type="paragraph" w:styleId="Objetducommentaire">
    <w:name w:val="annotation subject"/>
    <w:basedOn w:val="Commentaire"/>
    <w:next w:val="Commentaire"/>
    <w:link w:val="ObjetducommentaireCar"/>
    <w:uiPriority w:val="99"/>
    <w:semiHidden/>
    <w:unhideWhenUsed/>
    <w:rsid w:val="00FE2F01"/>
    <w:rPr>
      <w:b/>
      <w:bCs/>
    </w:rPr>
  </w:style>
  <w:style w:type="character" w:customStyle="1" w:styleId="ObjetducommentaireCar">
    <w:name w:val="Objet du commentaire Car"/>
    <w:basedOn w:val="CommentaireCar"/>
    <w:link w:val="Objetducommentaire"/>
    <w:uiPriority w:val="99"/>
    <w:semiHidden/>
    <w:rsid w:val="00FE2F01"/>
    <w:rPr>
      <w:rFonts w:ascii="Arial" w:hAnsi="Arial"/>
      <w:b/>
      <w:bCs/>
      <w:lang w:eastAsia="fr-FR"/>
    </w:rPr>
  </w:style>
  <w:style w:type="paragraph" w:styleId="Rvision">
    <w:name w:val="Revision"/>
    <w:hidden/>
    <w:uiPriority w:val="99"/>
    <w:semiHidden/>
    <w:rsid w:val="00673692"/>
    <w:rPr>
      <w:rFonts w:ascii="Arial" w:hAnsi="Arial"/>
      <w:lang w:eastAsia="fr-FR"/>
    </w:rPr>
  </w:style>
  <w:style w:type="paragraph" w:styleId="Notedebasdepage">
    <w:name w:val="footnote text"/>
    <w:basedOn w:val="Normal"/>
    <w:link w:val="NotedebasdepageCar"/>
    <w:uiPriority w:val="99"/>
    <w:semiHidden/>
    <w:unhideWhenUsed/>
    <w:rsid w:val="00E70F37"/>
  </w:style>
  <w:style w:type="character" w:customStyle="1" w:styleId="NotedebasdepageCar">
    <w:name w:val="Note de bas de page Car"/>
    <w:basedOn w:val="Policepardfaut"/>
    <w:link w:val="Notedebasdepage"/>
    <w:uiPriority w:val="99"/>
    <w:semiHidden/>
    <w:rsid w:val="00E70F37"/>
    <w:rPr>
      <w:rFonts w:ascii="Arial" w:hAnsi="Arial"/>
      <w:lang w:eastAsia="fr-FR"/>
    </w:rPr>
  </w:style>
  <w:style w:type="character" w:styleId="Appelnotedebasdep">
    <w:name w:val="footnote reference"/>
    <w:basedOn w:val="Policepardfaut"/>
    <w:uiPriority w:val="99"/>
    <w:semiHidden/>
    <w:unhideWhenUsed/>
    <w:rsid w:val="00E70F37"/>
    <w:rPr>
      <w:vertAlign w:val="superscript"/>
    </w:rPr>
  </w:style>
  <w:style w:type="character" w:styleId="Lienhypertextesuivivisit">
    <w:name w:val="FollowedHyperlink"/>
    <w:basedOn w:val="Policepardfaut"/>
    <w:uiPriority w:val="99"/>
    <w:semiHidden/>
    <w:unhideWhenUsed/>
    <w:rsid w:val="000F0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2868">
      <w:bodyDiv w:val="1"/>
      <w:marLeft w:val="0"/>
      <w:marRight w:val="0"/>
      <w:marTop w:val="0"/>
      <w:marBottom w:val="0"/>
      <w:divBdr>
        <w:top w:val="none" w:sz="0" w:space="0" w:color="auto"/>
        <w:left w:val="none" w:sz="0" w:space="0" w:color="auto"/>
        <w:bottom w:val="none" w:sz="0" w:space="0" w:color="auto"/>
        <w:right w:val="none" w:sz="0" w:space="0" w:color="auto"/>
      </w:divBdr>
    </w:div>
    <w:div w:id="298345491">
      <w:bodyDiv w:val="1"/>
      <w:marLeft w:val="0"/>
      <w:marRight w:val="0"/>
      <w:marTop w:val="0"/>
      <w:marBottom w:val="0"/>
      <w:divBdr>
        <w:top w:val="none" w:sz="0" w:space="0" w:color="auto"/>
        <w:left w:val="none" w:sz="0" w:space="0" w:color="auto"/>
        <w:bottom w:val="none" w:sz="0" w:space="0" w:color="auto"/>
        <w:right w:val="none" w:sz="0" w:space="0" w:color="auto"/>
      </w:divBdr>
    </w:div>
    <w:div w:id="370040542">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531574687">
      <w:bodyDiv w:val="1"/>
      <w:marLeft w:val="0"/>
      <w:marRight w:val="0"/>
      <w:marTop w:val="0"/>
      <w:marBottom w:val="0"/>
      <w:divBdr>
        <w:top w:val="none" w:sz="0" w:space="0" w:color="auto"/>
        <w:left w:val="none" w:sz="0" w:space="0" w:color="auto"/>
        <w:bottom w:val="none" w:sz="0" w:space="0" w:color="auto"/>
        <w:right w:val="none" w:sz="0" w:space="0" w:color="auto"/>
      </w:divBdr>
    </w:div>
    <w:div w:id="680546213">
      <w:bodyDiv w:val="1"/>
      <w:marLeft w:val="0"/>
      <w:marRight w:val="0"/>
      <w:marTop w:val="0"/>
      <w:marBottom w:val="0"/>
      <w:divBdr>
        <w:top w:val="none" w:sz="0" w:space="0" w:color="auto"/>
        <w:left w:val="none" w:sz="0" w:space="0" w:color="auto"/>
        <w:bottom w:val="none" w:sz="0" w:space="0" w:color="auto"/>
        <w:right w:val="none" w:sz="0" w:space="0" w:color="auto"/>
      </w:divBdr>
    </w:div>
    <w:div w:id="758408846">
      <w:bodyDiv w:val="1"/>
      <w:marLeft w:val="0"/>
      <w:marRight w:val="0"/>
      <w:marTop w:val="0"/>
      <w:marBottom w:val="0"/>
      <w:divBdr>
        <w:top w:val="none" w:sz="0" w:space="0" w:color="auto"/>
        <w:left w:val="none" w:sz="0" w:space="0" w:color="auto"/>
        <w:bottom w:val="none" w:sz="0" w:space="0" w:color="auto"/>
        <w:right w:val="none" w:sz="0" w:space="0" w:color="auto"/>
      </w:divBdr>
    </w:div>
    <w:div w:id="811485755">
      <w:bodyDiv w:val="1"/>
      <w:marLeft w:val="0"/>
      <w:marRight w:val="0"/>
      <w:marTop w:val="0"/>
      <w:marBottom w:val="0"/>
      <w:divBdr>
        <w:top w:val="none" w:sz="0" w:space="0" w:color="auto"/>
        <w:left w:val="none" w:sz="0" w:space="0" w:color="auto"/>
        <w:bottom w:val="none" w:sz="0" w:space="0" w:color="auto"/>
        <w:right w:val="none" w:sz="0" w:space="0" w:color="auto"/>
      </w:divBdr>
    </w:div>
    <w:div w:id="820123846">
      <w:bodyDiv w:val="1"/>
      <w:marLeft w:val="0"/>
      <w:marRight w:val="0"/>
      <w:marTop w:val="0"/>
      <w:marBottom w:val="0"/>
      <w:divBdr>
        <w:top w:val="none" w:sz="0" w:space="0" w:color="auto"/>
        <w:left w:val="none" w:sz="0" w:space="0" w:color="auto"/>
        <w:bottom w:val="none" w:sz="0" w:space="0" w:color="auto"/>
        <w:right w:val="none" w:sz="0" w:space="0" w:color="auto"/>
      </w:divBdr>
    </w:div>
    <w:div w:id="1070159250">
      <w:bodyDiv w:val="1"/>
      <w:marLeft w:val="0"/>
      <w:marRight w:val="0"/>
      <w:marTop w:val="0"/>
      <w:marBottom w:val="0"/>
      <w:divBdr>
        <w:top w:val="none" w:sz="0" w:space="0" w:color="auto"/>
        <w:left w:val="none" w:sz="0" w:space="0" w:color="auto"/>
        <w:bottom w:val="none" w:sz="0" w:space="0" w:color="auto"/>
        <w:right w:val="none" w:sz="0" w:space="0" w:color="auto"/>
      </w:divBdr>
    </w:div>
    <w:div w:id="1108961469">
      <w:bodyDiv w:val="1"/>
      <w:marLeft w:val="0"/>
      <w:marRight w:val="0"/>
      <w:marTop w:val="0"/>
      <w:marBottom w:val="0"/>
      <w:divBdr>
        <w:top w:val="none" w:sz="0" w:space="0" w:color="auto"/>
        <w:left w:val="none" w:sz="0" w:space="0" w:color="auto"/>
        <w:bottom w:val="none" w:sz="0" w:space="0" w:color="auto"/>
        <w:right w:val="none" w:sz="0" w:space="0" w:color="auto"/>
      </w:divBdr>
    </w:div>
    <w:div w:id="1312713133">
      <w:bodyDiv w:val="1"/>
      <w:marLeft w:val="0"/>
      <w:marRight w:val="0"/>
      <w:marTop w:val="0"/>
      <w:marBottom w:val="0"/>
      <w:divBdr>
        <w:top w:val="none" w:sz="0" w:space="0" w:color="auto"/>
        <w:left w:val="none" w:sz="0" w:space="0" w:color="auto"/>
        <w:bottom w:val="none" w:sz="0" w:space="0" w:color="auto"/>
        <w:right w:val="none" w:sz="0" w:space="0" w:color="auto"/>
      </w:divBdr>
    </w:div>
    <w:div w:id="1324043246">
      <w:bodyDiv w:val="1"/>
      <w:marLeft w:val="0"/>
      <w:marRight w:val="0"/>
      <w:marTop w:val="0"/>
      <w:marBottom w:val="0"/>
      <w:divBdr>
        <w:top w:val="none" w:sz="0" w:space="0" w:color="auto"/>
        <w:left w:val="none" w:sz="0" w:space="0" w:color="auto"/>
        <w:bottom w:val="none" w:sz="0" w:space="0" w:color="auto"/>
        <w:right w:val="none" w:sz="0" w:space="0" w:color="auto"/>
      </w:divBdr>
    </w:div>
    <w:div w:id="1391880047">
      <w:bodyDiv w:val="1"/>
      <w:marLeft w:val="0"/>
      <w:marRight w:val="0"/>
      <w:marTop w:val="0"/>
      <w:marBottom w:val="0"/>
      <w:divBdr>
        <w:top w:val="none" w:sz="0" w:space="0" w:color="auto"/>
        <w:left w:val="none" w:sz="0" w:space="0" w:color="auto"/>
        <w:bottom w:val="none" w:sz="0" w:space="0" w:color="auto"/>
        <w:right w:val="none" w:sz="0" w:space="0" w:color="auto"/>
      </w:divBdr>
    </w:div>
    <w:div w:id="1502039279">
      <w:bodyDiv w:val="1"/>
      <w:marLeft w:val="0"/>
      <w:marRight w:val="0"/>
      <w:marTop w:val="0"/>
      <w:marBottom w:val="0"/>
      <w:divBdr>
        <w:top w:val="none" w:sz="0" w:space="0" w:color="auto"/>
        <w:left w:val="none" w:sz="0" w:space="0" w:color="auto"/>
        <w:bottom w:val="none" w:sz="0" w:space="0" w:color="auto"/>
        <w:right w:val="none" w:sz="0" w:space="0" w:color="auto"/>
      </w:divBdr>
    </w:div>
    <w:div w:id="1547914190">
      <w:bodyDiv w:val="1"/>
      <w:marLeft w:val="0"/>
      <w:marRight w:val="0"/>
      <w:marTop w:val="0"/>
      <w:marBottom w:val="0"/>
      <w:divBdr>
        <w:top w:val="none" w:sz="0" w:space="0" w:color="auto"/>
        <w:left w:val="none" w:sz="0" w:space="0" w:color="auto"/>
        <w:bottom w:val="none" w:sz="0" w:space="0" w:color="auto"/>
        <w:right w:val="none" w:sz="0" w:space="0" w:color="auto"/>
      </w:divBdr>
    </w:div>
    <w:div w:id="1686010664">
      <w:bodyDiv w:val="1"/>
      <w:marLeft w:val="0"/>
      <w:marRight w:val="0"/>
      <w:marTop w:val="0"/>
      <w:marBottom w:val="0"/>
      <w:divBdr>
        <w:top w:val="none" w:sz="0" w:space="0" w:color="auto"/>
        <w:left w:val="none" w:sz="0" w:space="0" w:color="auto"/>
        <w:bottom w:val="none" w:sz="0" w:space="0" w:color="auto"/>
        <w:right w:val="none" w:sz="0" w:space="0" w:color="auto"/>
      </w:divBdr>
    </w:div>
    <w:div w:id="1797065524">
      <w:bodyDiv w:val="1"/>
      <w:marLeft w:val="0"/>
      <w:marRight w:val="0"/>
      <w:marTop w:val="0"/>
      <w:marBottom w:val="0"/>
      <w:divBdr>
        <w:top w:val="none" w:sz="0" w:space="0" w:color="auto"/>
        <w:left w:val="none" w:sz="0" w:space="0" w:color="auto"/>
        <w:bottom w:val="none" w:sz="0" w:space="0" w:color="auto"/>
        <w:right w:val="none" w:sz="0" w:space="0" w:color="auto"/>
      </w:divBdr>
    </w:div>
    <w:div w:id="1968468601">
      <w:bodyDiv w:val="1"/>
      <w:marLeft w:val="0"/>
      <w:marRight w:val="0"/>
      <w:marTop w:val="0"/>
      <w:marBottom w:val="0"/>
      <w:divBdr>
        <w:top w:val="none" w:sz="0" w:space="0" w:color="auto"/>
        <w:left w:val="none" w:sz="0" w:space="0" w:color="auto"/>
        <w:bottom w:val="none" w:sz="0" w:space="0" w:color="auto"/>
        <w:right w:val="none" w:sz="0" w:space="0" w:color="auto"/>
      </w:divBdr>
    </w:div>
    <w:div w:id="2024090045">
      <w:bodyDiv w:val="1"/>
      <w:marLeft w:val="0"/>
      <w:marRight w:val="0"/>
      <w:marTop w:val="0"/>
      <w:marBottom w:val="0"/>
      <w:divBdr>
        <w:top w:val="none" w:sz="0" w:space="0" w:color="auto"/>
        <w:left w:val="none" w:sz="0" w:space="0" w:color="auto"/>
        <w:bottom w:val="none" w:sz="0" w:space="0" w:color="auto"/>
        <w:right w:val="none" w:sz="0" w:space="0" w:color="auto"/>
      </w:divBdr>
    </w:div>
    <w:div w:id="2077623490">
      <w:bodyDiv w:val="1"/>
      <w:marLeft w:val="0"/>
      <w:marRight w:val="0"/>
      <w:marTop w:val="0"/>
      <w:marBottom w:val="0"/>
      <w:divBdr>
        <w:top w:val="none" w:sz="0" w:space="0" w:color="auto"/>
        <w:left w:val="none" w:sz="0" w:space="0" w:color="auto"/>
        <w:bottom w:val="none" w:sz="0" w:space="0" w:color="auto"/>
        <w:right w:val="none" w:sz="0" w:space="0" w:color="auto"/>
      </w:divBdr>
    </w:div>
    <w:div w:id="2129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alexandre.aubert@lausanne.c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usanne.ch/dam/jcr:4020fdc1-2bb6-481c-944b-b1c80039db72/Conditions-GenVdL-Final-V01.pdf" TargetMode="Externa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footer" Target="footer5.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arlo@lausanne.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H - Document ISO" ma:contentTypeID="0x0101004801886421260F4AB080E3A5A91344D700475A803DC6F202419262A0C5B4247053" ma:contentTypeVersion="14" ma:contentTypeDescription="" ma:contentTypeScope="" ma:versionID="cdbb59226c676267277efa48e9680a71">
  <xsd:schema xmlns:xsd="http://www.w3.org/2001/XMLSchema" xmlns:xs="http://www.w3.org/2001/XMLSchema" xmlns:p="http://schemas.microsoft.com/office/2006/metadata/properties" xmlns:ns1="11ce60bc-8515-4cbd-abbe-298db7b78ebf" targetNamespace="http://schemas.microsoft.com/office/2006/metadata/properties" ma:root="true" ma:fieldsID="3c9beab9305ccfaf4bb76595637cdf1e" ns1:_="">
    <xsd:import namespace="11ce60bc-8515-4cbd-abbe-298db7b78ebf"/>
    <xsd:element name="properties">
      <xsd:complexType>
        <xsd:sequence>
          <xsd:element name="documentManagement">
            <xsd:complexType>
              <xsd:all>
                <xsd:element ref="ns1:VdlArchDocumentNumber" minOccurs="0"/>
                <xsd:element ref="ns1:VdlArchDocumentType" minOccurs="0"/>
                <xsd:element ref="ns1:VdlArchDocumentOwner" minOccurs="0"/>
                <xsd:element ref="ns1:VdlArchDocumentProcessus" minOccurs="0"/>
                <xsd:element ref="ns1:VdlArchComments" minOccurs="0"/>
                <xsd:element ref="ns1:VdlArchDocumentVersion" minOccurs="0"/>
                <xsd:element ref="ns1:VdlArchDocumentVersionDate"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60bc-8515-4cbd-abbe-298db7b78ebf" elementFormDefault="qualified">
    <xsd:import namespace="http://schemas.microsoft.com/office/2006/documentManagement/types"/>
    <xsd:import namespace="http://schemas.microsoft.com/office/infopath/2007/PartnerControls"/>
    <xsd:element name="VdlArchDocumentNumber" ma:index="0" nillable="true" ma:displayName="Numéro" ma:internalName="VdlArchDocumentNumber" ma:readOnly="false">
      <xsd:simpleType>
        <xsd:restriction base="dms:Text">
          <xsd:maxLength value="255"/>
        </xsd:restriction>
      </xsd:simpleType>
    </xsd:element>
    <xsd:element name="VdlArchDocumentType" ma:index="3" nillable="true" ma:displayName="Type de document" ma:indexed="true" ma:list="{78a46c19-cdd0-427d-b0d5-0dee03be5226}" ma:internalName="VdlArchDocumentType" ma:readOnly="false" ma:showField="Title" ma:web="11ce60bc-8515-4cbd-abbe-298db7b78ebf">
      <xsd:simpleType>
        <xsd:restriction base="dms:Lookup"/>
      </xsd:simpleType>
    </xsd:element>
    <xsd:element name="VdlArchDocumentOwner" ma:index="4" nillable="true" ma:displayName="Propriétaire du document" ma:indexed="true" ma:list="{ee2100eb-5c24-4e81-a9b5-75152a2e6efc}" ma:internalName="VdlArchDocumentOwner" ma:readOnly="false" ma:showField="Title" ma:web="11ce60bc-8515-4cbd-abbe-298db7b78ebf">
      <xsd:simpleType>
        <xsd:restriction base="dms:Lookup"/>
      </xsd:simpleType>
    </xsd:element>
    <xsd:element name="VdlArchDocumentProcessus" ma:index="5" nillable="true" ma:displayName="Processus concerné" ma:indexed="true" ma:list="{0e86c182-aced-4993-a4c4-5bbe19cf527b}" ma:internalName="VdlArchDocumentProcessus" ma:readOnly="false" ma:showField="Title" ma:web="11ce60bc-8515-4cbd-abbe-298db7b78ebf">
      <xsd:simpleType>
        <xsd:restriction base="dms:Lookup"/>
      </xsd:simpleType>
    </xsd:element>
    <xsd:element name="VdlArchComments" ma:index="6" nillable="true" ma:displayName="Remarques" ma:internalName="VdlArchComments" ma:readOnly="false">
      <xsd:simpleType>
        <xsd:restriction base="dms:Note">
          <xsd:maxLength value="255"/>
        </xsd:restriction>
      </xsd:simpleType>
    </xsd:element>
    <xsd:element name="VdlArchDocumentVersion" ma:index="7" nillable="true" ma:displayName="Révision du document" ma:default="1" ma:internalName="VdlArchDocumentVersion" ma:readOnly="false">
      <xsd:simpleType>
        <xsd:restriction base="dms:Text">
          <xsd:maxLength value="255"/>
        </xsd:restriction>
      </xsd:simpleType>
    </xsd:element>
    <xsd:element name="VdlArchDocumentVersionDate" ma:index="8" nillable="true" ma:displayName="Date de révision" ma:default="[today]" ma:format="DateOnly" ma:internalName="VdlArchDocumentVersionDate" ma:readOnly="false">
      <xsd:simpleType>
        <xsd:restriction base="dms:DateTime"/>
      </xsd:simpleType>
    </xsd:element>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dlArchDocumentProcessus xmlns="11ce60bc-8515-4cbd-abbe-298db7b78ebf">6</VdlArchDocumentProcessus>
    <VdlArchComments xmlns="11ce60bc-8515-4cbd-abbe-298db7b78ebf" xsi:nil="true"/>
    <VdlArchDocumentNumber xmlns="11ce60bc-8515-4cbd-abbe-298db7b78ebf">433</VdlArchDocumentNumber>
    <VdlArchDocumentOwner xmlns="11ce60bc-8515-4cbd-abbe-298db7b78ebf">1</VdlArchDocumentOwner>
    <VdlArchDocumentVersion xmlns="11ce60bc-8515-4cbd-abbe-298db7b78ebf">02</VdlArchDocumentVersion>
    <VdlArchDocumentVersionDate xmlns="11ce60bc-8515-4cbd-abbe-298db7b78ebf">2023-01-05T23:00:00+00:00</VdlArchDocumentVersionDate>
    <VdlArchDocumentType xmlns="11ce60bc-8515-4cbd-abbe-298db7b78ebf">13</VdlArch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2E39-613B-4164-A821-B5F52DA78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60bc-8515-4cbd-abbe-298db7b78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F3D4-B777-4084-9E86-06F69E097838}">
  <ds:schemaRefs>
    <ds:schemaRef ds:uri="http://schemas.microsoft.com/office/2006/metadata/properties"/>
    <ds:schemaRef ds:uri="http://schemas.microsoft.com/office/infopath/2007/PartnerControls"/>
    <ds:schemaRef ds:uri="11ce60bc-8515-4cbd-abbe-298db7b78ebf"/>
  </ds:schemaRefs>
</ds:datastoreItem>
</file>

<file path=customXml/itemProps3.xml><?xml version="1.0" encoding="utf-8"?>
<ds:datastoreItem xmlns:ds="http://schemas.openxmlformats.org/officeDocument/2006/customXml" ds:itemID="{6F60B37E-66EA-4053-87F1-69D1657E6B07}">
  <ds:schemaRefs>
    <ds:schemaRef ds:uri="http://schemas.microsoft.com/sharepoint/v3/contenttype/forms"/>
  </ds:schemaRefs>
</ds:datastoreItem>
</file>

<file path=customXml/itemProps4.xml><?xml version="1.0" encoding="utf-8"?>
<ds:datastoreItem xmlns:ds="http://schemas.openxmlformats.org/officeDocument/2006/customXml" ds:itemID="{B3F6BF69-79FB-495E-868F-82CEA9B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4082</Words>
  <Characters>22453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Demande d'offres en procédure en gré à gré concurrentiel</vt:lpstr>
    </vt:vector>
  </TitlesOfParts>
  <Company>SOI - Ville de Lausanne</Company>
  <LinksUpToDate>false</LinksUpToDate>
  <CharactersWithSpaces>26483</CharactersWithSpaces>
  <SharedDoc>false</SharedDoc>
  <HLinks>
    <vt:vector size="78" baseType="variant">
      <vt:variant>
        <vt:i4>1966132</vt:i4>
      </vt:variant>
      <vt:variant>
        <vt:i4>74</vt:i4>
      </vt:variant>
      <vt:variant>
        <vt:i4>0</vt:i4>
      </vt:variant>
      <vt:variant>
        <vt:i4>5</vt:i4>
      </vt:variant>
      <vt:variant>
        <vt:lpwstr/>
      </vt:variant>
      <vt:variant>
        <vt:lpwstr>_Toc336605193</vt:lpwstr>
      </vt:variant>
      <vt:variant>
        <vt:i4>1966132</vt:i4>
      </vt:variant>
      <vt:variant>
        <vt:i4>68</vt:i4>
      </vt:variant>
      <vt:variant>
        <vt:i4>0</vt:i4>
      </vt:variant>
      <vt:variant>
        <vt:i4>5</vt:i4>
      </vt:variant>
      <vt:variant>
        <vt:lpwstr/>
      </vt:variant>
      <vt:variant>
        <vt:lpwstr>_Toc336605192</vt:lpwstr>
      </vt:variant>
      <vt:variant>
        <vt:i4>1966132</vt:i4>
      </vt:variant>
      <vt:variant>
        <vt:i4>62</vt:i4>
      </vt:variant>
      <vt:variant>
        <vt:i4>0</vt:i4>
      </vt:variant>
      <vt:variant>
        <vt:i4>5</vt:i4>
      </vt:variant>
      <vt:variant>
        <vt:lpwstr/>
      </vt:variant>
      <vt:variant>
        <vt:lpwstr>_Toc336605191</vt:lpwstr>
      </vt:variant>
      <vt:variant>
        <vt:i4>1966132</vt:i4>
      </vt:variant>
      <vt:variant>
        <vt:i4>56</vt:i4>
      </vt:variant>
      <vt:variant>
        <vt:i4>0</vt:i4>
      </vt:variant>
      <vt:variant>
        <vt:i4>5</vt:i4>
      </vt:variant>
      <vt:variant>
        <vt:lpwstr/>
      </vt:variant>
      <vt:variant>
        <vt:lpwstr>_Toc336605190</vt:lpwstr>
      </vt:variant>
      <vt:variant>
        <vt:i4>2031668</vt:i4>
      </vt:variant>
      <vt:variant>
        <vt:i4>50</vt:i4>
      </vt:variant>
      <vt:variant>
        <vt:i4>0</vt:i4>
      </vt:variant>
      <vt:variant>
        <vt:i4>5</vt:i4>
      </vt:variant>
      <vt:variant>
        <vt:lpwstr/>
      </vt:variant>
      <vt:variant>
        <vt:lpwstr>_Toc336605189</vt:lpwstr>
      </vt:variant>
      <vt:variant>
        <vt:i4>2031668</vt:i4>
      </vt:variant>
      <vt:variant>
        <vt:i4>44</vt:i4>
      </vt:variant>
      <vt:variant>
        <vt:i4>0</vt:i4>
      </vt:variant>
      <vt:variant>
        <vt:i4>5</vt:i4>
      </vt:variant>
      <vt:variant>
        <vt:lpwstr/>
      </vt:variant>
      <vt:variant>
        <vt:lpwstr>_Toc336605188</vt:lpwstr>
      </vt:variant>
      <vt:variant>
        <vt:i4>2031668</vt:i4>
      </vt:variant>
      <vt:variant>
        <vt:i4>38</vt:i4>
      </vt:variant>
      <vt:variant>
        <vt:i4>0</vt:i4>
      </vt:variant>
      <vt:variant>
        <vt:i4>5</vt:i4>
      </vt:variant>
      <vt:variant>
        <vt:lpwstr/>
      </vt:variant>
      <vt:variant>
        <vt:lpwstr>_Toc336605187</vt:lpwstr>
      </vt:variant>
      <vt:variant>
        <vt:i4>2031668</vt:i4>
      </vt:variant>
      <vt:variant>
        <vt:i4>32</vt:i4>
      </vt:variant>
      <vt:variant>
        <vt:i4>0</vt:i4>
      </vt:variant>
      <vt:variant>
        <vt:i4>5</vt:i4>
      </vt:variant>
      <vt:variant>
        <vt:lpwstr/>
      </vt:variant>
      <vt:variant>
        <vt:lpwstr>_Toc336605186</vt:lpwstr>
      </vt:variant>
      <vt:variant>
        <vt:i4>2031668</vt:i4>
      </vt:variant>
      <vt:variant>
        <vt:i4>26</vt:i4>
      </vt:variant>
      <vt:variant>
        <vt:i4>0</vt:i4>
      </vt:variant>
      <vt:variant>
        <vt:i4>5</vt:i4>
      </vt:variant>
      <vt:variant>
        <vt:lpwstr/>
      </vt:variant>
      <vt:variant>
        <vt:lpwstr>_Toc336605185</vt:lpwstr>
      </vt:variant>
      <vt:variant>
        <vt:i4>2031668</vt:i4>
      </vt:variant>
      <vt:variant>
        <vt:i4>20</vt:i4>
      </vt:variant>
      <vt:variant>
        <vt:i4>0</vt:i4>
      </vt:variant>
      <vt:variant>
        <vt:i4>5</vt:i4>
      </vt:variant>
      <vt:variant>
        <vt:lpwstr/>
      </vt:variant>
      <vt:variant>
        <vt:lpwstr>_Toc336605184</vt:lpwstr>
      </vt:variant>
      <vt:variant>
        <vt:i4>2031668</vt:i4>
      </vt:variant>
      <vt:variant>
        <vt:i4>14</vt:i4>
      </vt:variant>
      <vt:variant>
        <vt:i4>0</vt:i4>
      </vt:variant>
      <vt:variant>
        <vt:i4>5</vt:i4>
      </vt:variant>
      <vt:variant>
        <vt:lpwstr/>
      </vt:variant>
      <vt:variant>
        <vt:lpwstr>_Toc336605183</vt:lpwstr>
      </vt:variant>
      <vt:variant>
        <vt:i4>2031668</vt:i4>
      </vt:variant>
      <vt:variant>
        <vt:i4>8</vt:i4>
      </vt:variant>
      <vt:variant>
        <vt:i4>0</vt:i4>
      </vt:variant>
      <vt:variant>
        <vt:i4>5</vt:i4>
      </vt:variant>
      <vt:variant>
        <vt:lpwstr/>
      </vt:variant>
      <vt:variant>
        <vt:lpwstr>_Toc336605182</vt:lpwstr>
      </vt:variant>
      <vt:variant>
        <vt:i4>2031668</vt:i4>
      </vt:variant>
      <vt:variant>
        <vt:i4>2</vt:i4>
      </vt:variant>
      <vt:variant>
        <vt:i4>0</vt:i4>
      </vt:variant>
      <vt:variant>
        <vt:i4>5</vt:i4>
      </vt:variant>
      <vt:variant>
        <vt:lpwstr/>
      </vt:variant>
      <vt:variant>
        <vt:lpwstr>_Toc336605181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d'offres en procédure en gré à gré concurrentiel</dc:title>
  <dc:creator>ARCH0041</dc:creator>
  <cp:lastModifiedBy>Cagliesi David</cp:lastModifiedBy>
  <cp:revision>4</cp:revision>
  <cp:lastPrinted>2020-07-03T07:43:00Z</cp:lastPrinted>
  <dcterms:created xsi:type="dcterms:W3CDTF">2024-01-09T13:49:00Z</dcterms:created>
  <dcterms:modified xsi:type="dcterms:W3CDTF">2024-01-09T13:52:00Z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0x0101004801886421260F4AB080E3A5A91344D700475A803DC6F202419262A0C5B4247053</vt:lpwstr>
  </property>
</Properties>
</file>